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sdt>
          <w:sdtPr>
            <w:rPr>
              <w:rFonts w:ascii="Arial" w:hAnsi="Arial" w:cs="Arial"/>
            </w:rPr>
            <w:id w:val="471106102"/>
            <w:docPartObj>
              <w:docPartGallery w:val="Cover Pages"/>
              <w:docPartUnique/>
            </w:docPartObj>
          </w:sdtPr>
          <w:sdtEndPr>
            <w:rPr>
              <w:b/>
              <w:bCs/>
              <w:sz w:val="24"/>
              <w:szCs w:val="24"/>
            </w:rPr>
          </w:sdtEndPr>
          <w:sdtContent>
            <w:sdt>
              <w:sdtPr>
                <w:rPr>
                  <w:rFonts w:ascii="Arial" w:hAnsi="Arial" w:cs="Arial"/>
                </w:rPr>
                <w:id w:val="723101004"/>
                <w:docPartObj>
                  <w:docPartGallery w:val="Cover Pages"/>
                  <w:docPartUnique/>
                </w:docPartObj>
              </w:sdtPr>
              <w:sdtEndPr>
                <w:rPr>
                  <w:b/>
                  <w:bCs/>
                  <w:sz w:val="24"/>
                  <w:szCs w:val="24"/>
                </w:rPr>
              </w:sdtEndPr>
              <w:sdtContent>
                <w:sdt>
                  <w:sdtPr>
                    <w:rPr>
                      <w:rFonts w:ascii="Arial" w:hAnsi="Arial" w:cs="Arial"/>
                    </w:rPr>
                    <w:id w:val="-443073569"/>
                    <w:docPartObj>
                      <w:docPartGallery w:val="Cover Pages"/>
                      <w:docPartUnique/>
                    </w:docPartObj>
                  </w:sdtPr>
                  <w:sdtEndPr>
                    <w:rPr>
                      <w:b/>
                      <w:bCs/>
                      <w:sz w:val="24"/>
                      <w:szCs w:val="24"/>
                    </w:rPr>
                  </w:sdtEndPr>
                  <w:sdtContent>
                    <w:p w:rsidR="005B725C" w:rsidRDefault="008C7103" w:rsidP="005B725C">
                      <w:pPr>
                        <w:jc w:val="center"/>
                        <w:rPr>
                          <w:rFonts w:ascii="Arial" w:hAnsi="Arial" w:cs="Arial"/>
                          <w:b/>
                          <w:bCs/>
                          <w:sz w:val="96"/>
                        </w:rPr>
                      </w:pPr>
                      <w:r>
                        <w:rPr>
                          <w:rFonts w:ascii="Arial" w:hAnsi="Arial" w:cs="Arial"/>
                          <w:b/>
                          <w:bCs/>
                          <w:sz w:val="96"/>
                        </w:rPr>
                        <w:t>PROTOCOLO</w:t>
                      </w:r>
                      <w:r w:rsidR="005B725C" w:rsidRPr="00584872">
                        <w:rPr>
                          <w:rFonts w:ascii="Arial" w:hAnsi="Arial" w:cs="Arial"/>
                          <w:b/>
                          <w:bCs/>
                          <w:sz w:val="96"/>
                        </w:rPr>
                        <w:t xml:space="preserve"> DE </w:t>
                      </w:r>
                      <w:r w:rsidR="00CC5445">
                        <w:rPr>
                          <w:rFonts w:ascii="Arial" w:hAnsi="Arial" w:cs="Arial"/>
                          <w:b/>
                          <w:bCs/>
                          <w:sz w:val="96"/>
                        </w:rPr>
                        <w:t xml:space="preserve">MANEJO DE </w:t>
                      </w:r>
                      <w:r w:rsidR="005B725C">
                        <w:rPr>
                          <w:rFonts w:ascii="Arial" w:hAnsi="Arial" w:cs="Arial"/>
                          <w:b/>
                          <w:bCs/>
                          <w:sz w:val="96"/>
                        </w:rPr>
                        <w:t>RUPTURA DE MENISCOS</w:t>
                      </w:r>
                    </w:p>
                    <w:p w:rsidR="005B725C" w:rsidRDefault="004D2216" w:rsidP="005B725C">
                      <w:pPr>
                        <w:jc w:val="center"/>
                        <w:rPr>
                          <w:rFonts w:ascii="Arial" w:hAnsi="Arial" w:cs="Arial"/>
                          <w:b/>
                          <w:bCs/>
                          <w:sz w:val="96"/>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48EF9D31" wp14:editId="2B6E394B">
                            <wp:simplePos x="0" y="0"/>
                            <wp:positionH relativeFrom="margin">
                              <wp:posOffset>587451</wp:posOffset>
                            </wp:positionH>
                            <wp:positionV relativeFrom="margin">
                              <wp:posOffset>3453130</wp:posOffset>
                            </wp:positionV>
                            <wp:extent cx="4761790" cy="4543425"/>
                            <wp:effectExtent l="0" t="0" r="127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1790" cy="4543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725C" w:rsidRDefault="005B725C" w:rsidP="005B725C">
                      <w:pPr>
                        <w:jc w:val="center"/>
                        <w:rPr>
                          <w:rFonts w:ascii="Arial" w:hAnsi="Arial" w:cs="Arial"/>
                          <w:b/>
                          <w:bCs/>
                          <w:sz w:val="96"/>
                        </w:rPr>
                      </w:pPr>
                    </w:p>
                    <w:p w:rsidR="005B725C" w:rsidRDefault="005B725C" w:rsidP="005B725C">
                      <w:pPr>
                        <w:jc w:val="center"/>
                        <w:rPr>
                          <w:rFonts w:ascii="Arial" w:hAnsi="Arial" w:cs="Arial"/>
                          <w:b/>
                          <w:bCs/>
                          <w:sz w:val="96"/>
                        </w:rPr>
                      </w:pPr>
                    </w:p>
                    <w:p w:rsidR="005B725C" w:rsidRDefault="005B725C" w:rsidP="005B725C">
                      <w:pPr>
                        <w:jc w:val="center"/>
                        <w:rPr>
                          <w:rFonts w:ascii="Arial" w:hAnsi="Arial" w:cs="Arial"/>
                          <w:b/>
                          <w:bCs/>
                          <w:sz w:val="96"/>
                        </w:rPr>
                      </w:pPr>
                    </w:p>
                    <w:p w:rsidR="005B725C" w:rsidRDefault="005B725C" w:rsidP="005B725C">
                      <w:pPr>
                        <w:jc w:val="center"/>
                        <w:rPr>
                          <w:rFonts w:ascii="Arial" w:hAnsi="Arial" w:cs="Arial"/>
                          <w:b/>
                          <w:bCs/>
                          <w:sz w:val="96"/>
                        </w:rPr>
                      </w:pPr>
                    </w:p>
                    <w:p w:rsidR="003B76FA" w:rsidRPr="00584BF4" w:rsidRDefault="00800CED" w:rsidP="005B725C">
                      <w:pPr>
                        <w:jc w:val="center"/>
                        <w:rPr>
                          <w:rFonts w:ascii="Arial" w:hAnsi="Arial" w:cs="Arial"/>
                          <w:b/>
                          <w:bCs/>
                          <w:sz w:val="24"/>
                          <w:szCs w:val="24"/>
                        </w:rPr>
                      </w:pPr>
                    </w:p>
                  </w:sdtContent>
                </w:sdt>
              </w:sdtContent>
            </w:sdt>
          </w:sdtContent>
        </w:sdt>
      </w:sdtContent>
    </w:sdt>
    <w:sdt>
      <w:sdtPr>
        <w:rPr>
          <w:rFonts w:ascii="Arial" w:eastAsiaTheme="minorHAnsi" w:hAnsi="Arial" w:cs="Arial"/>
          <w:color w:val="auto"/>
          <w:sz w:val="22"/>
          <w:szCs w:val="22"/>
          <w:lang w:val="es-ES" w:eastAsia="en-US"/>
        </w:rPr>
        <w:id w:val="859549004"/>
        <w:docPartObj>
          <w:docPartGallery w:val="Table of Contents"/>
          <w:docPartUnique/>
        </w:docPartObj>
      </w:sdtPr>
      <w:sdtEndPr>
        <w:rPr>
          <w:b/>
          <w:bCs/>
        </w:rPr>
      </w:sdtEndPr>
      <w:sdtContent>
        <w:p w:rsidR="000A12FE" w:rsidRPr="00584BF4" w:rsidRDefault="000A12FE">
          <w:pPr>
            <w:pStyle w:val="TtulodeTDC"/>
            <w:rPr>
              <w:rFonts w:ascii="Arial" w:hAnsi="Arial" w:cs="Arial"/>
              <w:b/>
              <w:color w:val="auto"/>
              <w:sz w:val="40"/>
              <w:lang w:val="es-ES"/>
            </w:rPr>
          </w:pPr>
          <w:r w:rsidRPr="00584BF4">
            <w:rPr>
              <w:rFonts w:ascii="Arial" w:hAnsi="Arial" w:cs="Arial"/>
              <w:b/>
              <w:color w:val="auto"/>
              <w:sz w:val="40"/>
              <w:lang w:val="es-ES"/>
            </w:rPr>
            <w:t>Contenido</w:t>
          </w:r>
        </w:p>
        <w:p w:rsidR="00584BF4" w:rsidRPr="00584BF4" w:rsidRDefault="00584BF4" w:rsidP="00584BF4">
          <w:pPr>
            <w:rPr>
              <w:rFonts w:ascii="Arial" w:hAnsi="Arial" w:cs="Arial"/>
              <w:lang w:val="es-ES" w:eastAsia="es-CO"/>
            </w:rPr>
          </w:pPr>
        </w:p>
        <w:p w:rsidR="000A12FE" w:rsidRPr="00584BF4" w:rsidRDefault="000A12FE" w:rsidP="000A12FE">
          <w:pPr>
            <w:pStyle w:val="Prrafodelista"/>
            <w:numPr>
              <w:ilvl w:val="0"/>
              <w:numId w:val="22"/>
            </w:numPr>
            <w:rPr>
              <w:rFonts w:ascii="Arial" w:hAnsi="Arial" w:cs="Arial"/>
              <w:b/>
              <w:lang w:val="es-ES" w:eastAsia="es-CO"/>
            </w:rPr>
          </w:pPr>
          <w:r w:rsidRPr="00584BF4">
            <w:rPr>
              <w:rFonts w:ascii="Arial" w:hAnsi="Arial" w:cs="Arial"/>
              <w:b/>
              <w:lang w:val="es-ES" w:eastAsia="es-CO"/>
            </w:rPr>
            <w:t>DEFINICION……………………………………………………………………………………</w:t>
          </w:r>
          <w:r w:rsidR="00F85C3F">
            <w:rPr>
              <w:rFonts w:ascii="Arial" w:hAnsi="Arial" w:cs="Arial"/>
              <w:lang w:val="es-ES" w:eastAsia="es-CO"/>
            </w:rPr>
            <w:t>3</w:t>
          </w:r>
        </w:p>
        <w:p w:rsidR="000A12FE" w:rsidRPr="00584BF4" w:rsidRDefault="000A12FE" w:rsidP="004D2216">
          <w:pPr>
            <w:pStyle w:val="TDC1"/>
            <w:rPr>
              <w:rFonts w:eastAsiaTheme="minorEastAsia"/>
              <w:noProof/>
              <w:lang w:eastAsia="es-CO"/>
            </w:rPr>
          </w:pPr>
          <w:r w:rsidRPr="00584BF4">
            <w:fldChar w:fldCharType="begin"/>
          </w:r>
          <w:r w:rsidRPr="00584BF4">
            <w:instrText xml:space="preserve"> TOC \o "1-3" \h \z \u </w:instrText>
          </w:r>
          <w:r w:rsidRPr="00584BF4">
            <w:fldChar w:fldCharType="separate"/>
          </w:r>
          <w:hyperlink w:anchor="_Toc461254535" w:history="1">
            <w:r w:rsidRPr="00584BF4">
              <w:rPr>
                <w:rStyle w:val="Hipervnculo"/>
                <w:rFonts w:ascii="Arial" w:hAnsi="Arial" w:cs="Arial"/>
                <w:b/>
                <w:noProof/>
              </w:rPr>
              <w:t>2.</w:t>
            </w:r>
            <w:r w:rsidRPr="00584BF4">
              <w:rPr>
                <w:rFonts w:eastAsiaTheme="minorEastAsia"/>
                <w:noProof/>
                <w:lang w:eastAsia="es-CO"/>
              </w:rPr>
              <w:tab/>
            </w:r>
            <w:r w:rsidRPr="00584BF4">
              <w:rPr>
                <w:rStyle w:val="Hipervnculo"/>
                <w:rFonts w:ascii="Arial" w:hAnsi="Arial" w:cs="Arial"/>
                <w:b/>
                <w:noProof/>
              </w:rPr>
              <w:t>EPIDEMIOLOGIA</w:t>
            </w:r>
            <w:r w:rsidRPr="00584BF4">
              <w:rPr>
                <w:noProof/>
                <w:webHidden/>
              </w:rPr>
              <w:tab/>
            </w:r>
            <w:r w:rsidRPr="00584BF4">
              <w:rPr>
                <w:noProof/>
                <w:webHidden/>
              </w:rPr>
              <w:fldChar w:fldCharType="begin"/>
            </w:r>
            <w:r w:rsidRPr="00584BF4">
              <w:rPr>
                <w:noProof/>
                <w:webHidden/>
              </w:rPr>
              <w:instrText xml:space="preserve"> PAGEREF _Toc461254535 \h </w:instrText>
            </w:r>
            <w:r w:rsidRPr="00584BF4">
              <w:rPr>
                <w:noProof/>
                <w:webHidden/>
              </w:rPr>
            </w:r>
            <w:r w:rsidRPr="00584BF4">
              <w:rPr>
                <w:noProof/>
                <w:webHidden/>
              </w:rPr>
              <w:fldChar w:fldCharType="separate"/>
            </w:r>
            <w:r w:rsidR="00AE60C6">
              <w:rPr>
                <w:noProof/>
                <w:webHidden/>
              </w:rPr>
              <w:t>3</w:t>
            </w:r>
            <w:r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37" w:history="1">
            <w:r w:rsidR="000A12FE" w:rsidRPr="00584BF4">
              <w:rPr>
                <w:rStyle w:val="Hipervnculo"/>
                <w:rFonts w:ascii="Arial" w:hAnsi="Arial" w:cs="Arial"/>
                <w:b/>
                <w:noProof/>
              </w:rPr>
              <w:t>3.</w:t>
            </w:r>
            <w:r w:rsidR="000A12FE" w:rsidRPr="00584BF4">
              <w:rPr>
                <w:rFonts w:eastAsiaTheme="minorEastAsia"/>
                <w:noProof/>
                <w:lang w:eastAsia="es-CO"/>
              </w:rPr>
              <w:tab/>
            </w:r>
            <w:r w:rsidR="000A12FE" w:rsidRPr="00584BF4">
              <w:rPr>
                <w:rStyle w:val="Hipervnculo"/>
                <w:rFonts w:ascii="Arial" w:hAnsi="Arial" w:cs="Arial"/>
                <w:b/>
                <w:noProof/>
              </w:rPr>
              <w:t>CAUSAS</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_Toc461254537 \h </w:instrText>
            </w:r>
            <w:r w:rsidR="000A12FE" w:rsidRPr="00584BF4">
              <w:rPr>
                <w:noProof/>
                <w:webHidden/>
              </w:rPr>
            </w:r>
            <w:r w:rsidR="000A12FE" w:rsidRPr="00584BF4">
              <w:rPr>
                <w:noProof/>
                <w:webHidden/>
              </w:rPr>
              <w:fldChar w:fldCharType="separate"/>
            </w:r>
            <w:r w:rsidR="00AE60C6">
              <w:rPr>
                <w:noProof/>
                <w:webHidden/>
              </w:rPr>
              <w:t>3</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39" w:history="1">
            <w:r w:rsidR="000A12FE" w:rsidRPr="00584BF4">
              <w:rPr>
                <w:rStyle w:val="Hipervnculo"/>
                <w:rFonts w:ascii="Arial" w:hAnsi="Arial" w:cs="Arial"/>
                <w:b/>
                <w:noProof/>
              </w:rPr>
              <w:t>4.</w:t>
            </w:r>
            <w:r w:rsidR="000A12FE" w:rsidRPr="00584BF4">
              <w:rPr>
                <w:rFonts w:eastAsiaTheme="minorEastAsia"/>
                <w:noProof/>
                <w:lang w:eastAsia="es-CO"/>
              </w:rPr>
              <w:tab/>
            </w:r>
            <w:r w:rsidR="000A12FE" w:rsidRPr="00584BF4">
              <w:rPr>
                <w:rStyle w:val="Hipervnculo"/>
                <w:rFonts w:ascii="Arial" w:hAnsi="Arial" w:cs="Arial"/>
                <w:b/>
                <w:noProof/>
              </w:rPr>
              <w:t>CLASIFICACIÒN</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_Toc461254539 \h </w:instrText>
            </w:r>
            <w:r w:rsidR="000A12FE" w:rsidRPr="00584BF4">
              <w:rPr>
                <w:noProof/>
                <w:webHidden/>
              </w:rPr>
            </w:r>
            <w:r w:rsidR="000A12FE" w:rsidRPr="00584BF4">
              <w:rPr>
                <w:noProof/>
                <w:webHidden/>
              </w:rPr>
              <w:fldChar w:fldCharType="separate"/>
            </w:r>
            <w:r w:rsidR="00AE60C6">
              <w:rPr>
                <w:noProof/>
                <w:webHidden/>
              </w:rPr>
              <w:t>3</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40" w:history="1">
            <w:r w:rsidR="000A12FE" w:rsidRPr="00584BF4">
              <w:rPr>
                <w:rStyle w:val="Hipervnculo"/>
                <w:rFonts w:ascii="Arial" w:hAnsi="Arial" w:cs="Arial"/>
                <w:b/>
                <w:noProof/>
              </w:rPr>
              <w:t>5.</w:t>
            </w:r>
            <w:r w:rsidR="000A12FE" w:rsidRPr="00584BF4">
              <w:rPr>
                <w:rFonts w:eastAsiaTheme="minorEastAsia"/>
                <w:noProof/>
                <w:lang w:eastAsia="es-CO"/>
              </w:rPr>
              <w:tab/>
            </w:r>
            <w:r w:rsidR="000A12FE" w:rsidRPr="00584BF4">
              <w:rPr>
                <w:rStyle w:val="Hipervnculo"/>
                <w:rFonts w:ascii="Arial" w:hAnsi="Arial" w:cs="Arial"/>
                <w:b/>
                <w:noProof/>
              </w:rPr>
              <w:t>MECANISMOS DE LESION</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_Toc461254540 \h </w:instrText>
            </w:r>
            <w:r w:rsidR="000A12FE" w:rsidRPr="00584BF4">
              <w:rPr>
                <w:noProof/>
                <w:webHidden/>
              </w:rPr>
            </w:r>
            <w:r w:rsidR="000A12FE" w:rsidRPr="00584BF4">
              <w:rPr>
                <w:noProof/>
                <w:webHidden/>
              </w:rPr>
              <w:fldChar w:fldCharType="separate"/>
            </w:r>
            <w:r w:rsidR="00AE60C6">
              <w:rPr>
                <w:noProof/>
                <w:webHidden/>
              </w:rPr>
              <w:t>4</w:t>
            </w:r>
            <w:r w:rsidR="000A12FE" w:rsidRPr="00584BF4">
              <w:rPr>
                <w:noProof/>
                <w:webHidden/>
              </w:rPr>
              <w:fldChar w:fldCharType="end"/>
            </w:r>
          </w:hyperlink>
        </w:p>
        <w:p w:rsidR="000A12FE" w:rsidRPr="00584BF4" w:rsidRDefault="00800CED" w:rsidP="004D2216">
          <w:pPr>
            <w:pStyle w:val="TDC1"/>
            <w:rPr>
              <w:rStyle w:val="Hipervnculo"/>
              <w:rFonts w:ascii="Arial" w:hAnsi="Arial" w:cs="Arial"/>
              <w:noProof/>
            </w:rPr>
          </w:pPr>
          <w:hyperlink w:anchor="_Toc461254541" w:history="1">
            <w:r w:rsidR="000A12FE" w:rsidRPr="00584BF4">
              <w:rPr>
                <w:rStyle w:val="Hipervnculo"/>
                <w:rFonts w:ascii="Arial" w:hAnsi="Arial" w:cs="Arial"/>
                <w:b/>
                <w:noProof/>
              </w:rPr>
              <w:t>6.</w:t>
            </w:r>
            <w:r w:rsidR="000A12FE" w:rsidRPr="00584BF4">
              <w:rPr>
                <w:rFonts w:eastAsiaTheme="minorEastAsia"/>
                <w:noProof/>
                <w:lang w:eastAsia="es-CO"/>
              </w:rPr>
              <w:tab/>
            </w:r>
            <w:r w:rsidR="000A12FE" w:rsidRPr="00584BF4">
              <w:rPr>
                <w:rStyle w:val="Hipervnculo"/>
                <w:rFonts w:ascii="Arial" w:hAnsi="Arial" w:cs="Arial"/>
                <w:b/>
                <w:noProof/>
              </w:rPr>
              <w:t>SINTOMAS</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_Toc461254541 \h </w:instrText>
            </w:r>
            <w:r w:rsidR="000A12FE" w:rsidRPr="00584BF4">
              <w:rPr>
                <w:noProof/>
                <w:webHidden/>
              </w:rPr>
            </w:r>
            <w:r w:rsidR="000A12FE" w:rsidRPr="00584BF4">
              <w:rPr>
                <w:noProof/>
                <w:webHidden/>
              </w:rPr>
              <w:fldChar w:fldCharType="separate"/>
            </w:r>
            <w:r w:rsidR="00AE60C6">
              <w:rPr>
                <w:noProof/>
                <w:webHidden/>
              </w:rPr>
              <w:t>4</w:t>
            </w:r>
            <w:r w:rsidR="000A12FE" w:rsidRPr="00584BF4">
              <w:rPr>
                <w:noProof/>
                <w:webHidden/>
              </w:rPr>
              <w:fldChar w:fldCharType="end"/>
            </w:r>
          </w:hyperlink>
        </w:p>
        <w:p w:rsidR="00FA7C8D" w:rsidRPr="00584BF4" w:rsidRDefault="00FA7C8D" w:rsidP="004D2216">
          <w:pPr>
            <w:spacing w:before="240"/>
            <w:rPr>
              <w:rFonts w:ascii="Arial" w:hAnsi="Arial" w:cs="Arial"/>
              <w:noProof/>
              <w:sz w:val="20"/>
              <w:szCs w:val="20"/>
            </w:rPr>
          </w:pPr>
          <w:r w:rsidRPr="00584BF4">
            <w:rPr>
              <w:rFonts w:ascii="Arial" w:hAnsi="Arial" w:cs="Arial"/>
              <w:b/>
              <w:noProof/>
            </w:rPr>
            <w:t>7.    MANIOBRAS DE EXPLORACION…………………………………………………………</w:t>
          </w:r>
          <w:r w:rsidRPr="00584BF4">
            <w:rPr>
              <w:rFonts w:ascii="Arial" w:hAnsi="Arial" w:cs="Arial"/>
              <w:noProof/>
              <w:sz w:val="20"/>
              <w:szCs w:val="20"/>
            </w:rPr>
            <w:t>4</w:t>
          </w:r>
        </w:p>
        <w:p w:rsidR="000A12FE" w:rsidRPr="00584BF4" w:rsidRDefault="00800CED" w:rsidP="004D2216">
          <w:pPr>
            <w:pStyle w:val="TDC1"/>
            <w:rPr>
              <w:rFonts w:eastAsiaTheme="minorEastAsia"/>
              <w:noProof/>
              <w:lang w:eastAsia="es-CO"/>
            </w:rPr>
          </w:pPr>
          <w:hyperlink w:anchor="_Toc461254558" w:history="1">
            <w:r w:rsidR="000A12FE" w:rsidRPr="00584BF4">
              <w:rPr>
                <w:rStyle w:val="Hipervnculo"/>
                <w:rFonts w:ascii="Arial" w:hAnsi="Arial" w:cs="Arial"/>
                <w:b/>
                <w:noProof/>
              </w:rPr>
              <w:t>8.</w:t>
            </w:r>
            <w:r w:rsidR="000A12FE" w:rsidRPr="00584BF4">
              <w:rPr>
                <w:rFonts w:eastAsiaTheme="minorEastAsia"/>
                <w:noProof/>
                <w:lang w:eastAsia="es-CO"/>
              </w:rPr>
              <w:tab/>
            </w:r>
            <w:r w:rsidR="000A12FE" w:rsidRPr="00584BF4">
              <w:rPr>
                <w:rStyle w:val="Hipervnculo"/>
                <w:rFonts w:ascii="Arial" w:hAnsi="Arial" w:cs="Arial"/>
                <w:b/>
                <w:noProof/>
              </w:rPr>
              <w:t>DIAGNOSTICO</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_Toc461254558 \h </w:instrText>
            </w:r>
            <w:r w:rsidR="000A12FE" w:rsidRPr="00584BF4">
              <w:rPr>
                <w:noProof/>
                <w:webHidden/>
              </w:rPr>
            </w:r>
            <w:r w:rsidR="000A12FE" w:rsidRPr="00584BF4">
              <w:rPr>
                <w:noProof/>
                <w:webHidden/>
              </w:rPr>
              <w:fldChar w:fldCharType="separate"/>
            </w:r>
            <w:r w:rsidR="00AE60C6">
              <w:rPr>
                <w:noProof/>
                <w:webHidden/>
              </w:rPr>
              <w:t>6</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62" w:history="1">
            <w:r w:rsidR="000A12FE" w:rsidRPr="00584BF4">
              <w:rPr>
                <w:rStyle w:val="Hipervnculo"/>
                <w:rFonts w:ascii="Arial" w:hAnsi="Arial" w:cs="Arial"/>
                <w:b/>
                <w:noProof/>
              </w:rPr>
              <w:t>9.</w:t>
            </w:r>
            <w:r w:rsidR="000A12FE" w:rsidRPr="00584BF4">
              <w:rPr>
                <w:rFonts w:eastAsiaTheme="minorEastAsia"/>
                <w:noProof/>
                <w:lang w:eastAsia="es-CO"/>
              </w:rPr>
              <w:tab/>
            </w:r>
            <w:r w:rsidR="000A12FE" w:rsidRPr="00584BF4">
              <w:rPr>
                <w:rStyle w:val="Hipervnculo"/>
                <w:rFonts w:ascii="Arial" w:hAnsi="Arial" w:cs="Arial"/>
                <w:b/>
                <w:noProof/>
              </w:rPr>
              <w:t>OBJETIVOS DE TRATAMIENTO</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_Toc461254562 \h </w:instrText>
            </w:r>
            <w:r w:rsidR="000A12FE" w:rsidRPr="00584BF4">
              <w:rPr>
                <w:noProof/>
                <w:webHidden/>
              </w:rPr>
            </w:r>
            <w:r w:rsidR="000A12FE" w:rsidRPr="00584BF4">
              <w:rPr>
                <w:noProof/>
                <w:webHidden/>
              </w:rPr>
              <w:fldChar w:fldCharType="separate"/>
            </w:r>
            <w:r w:rsidR="00AE60C6">
              <w:rPr>
                <w:noProof/>
                <w:webHidden/>
              </w:rPr>
              <w:t>6</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68" w:history="1">
            <w:r w:rsidR="000A12FE" w:rsidRPr="00584BF4">
              <w:rPr>
                <w:rStyle w:val="Hipervnculo"/>
                <w:rFonts w:ascii="Arial" w:hAnsi="Arial" w:cs="Arial"/>
                <w:b/>
                <w:noProof/>
              </w:rPr>
              <w:t>10.</w:t>
            </w:r>
            <w:r w:rsidR="000A12FE" w:rsidRPr="00584BF4">
              <w:rPr>
                <w:rFonts w:eastAsiaTheme="minorEastAsia"/>
                <w:noProof/>
                <w:lang w:eastAsia="es-CO"/>
              </w:rPr>
              <w:tab/>
            </w:r>
            <w:r w:rsidR="000A12FE" w:rsidRPr="00584BF4">
              <w:rPr>
                <w:rStyle w:val="Hipervnculo"/>
                <w:rFonts w:ascii="Arial" w:hAnsi="Arial" w:cs="Arial"/>
                <w:b/>
                <w:noProof/>
              </w:rPr>
              <w:t>TRATAMIENTO</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_Toc461254568 \h </w:instrText>
            </w:r>
            <w:r w:rsidR="000A12FE" w:rsidRPr="00584BF4">
              <w:rPr>
                <w:noProof/>
                <w:webHidden/>
              </w:rPr>
            </w:r>
            <w:r w:rsidR="000A12FE" w:rsidRPr="00584BF4">
              <w:rPr>
                <w:noProof/>
                <w:webHidden/>
              </w:rPr>
              <w:fldChar w:fldCharType="separate"/>
            </w:r>
            <w:r w:rsidR="00AE60C6">
              <w:rPr>
                <w:noProof/>
                <w:webHidden/>
              </w:rPr>
              <w:t>6</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71" w:history="1">
            <w:r w:rsidR="000A12FE" w:rsidRPr="00584BF4">
              <w:rPr>
                <w:rStyle w:val="Hipervnculo"/>
                <w:rFonts w:ascii="Arial" w:hAnsi="Arial" w:cs="Arial"/>
                <w:b/>
                <w:noProof/>
              </w:rPr>
              <w:t>11.</w:t>
            </w:r>
            <w:r w:rsidR="000A12FE" w:rsidRPr="00584BF4">
              <w:rPr>
                <w:rFonts w:eastAsiaTheme="minorEastAsia"/>
                <w:noProof/>
                <w:lang w:eastAsia="es-CO"/>
              </w:rPr>
              <w:tab/>
            </w:r>
            <w:r w:rsidR="000A12FE" w:rsidRPr="00584BF4">
              <w:rPr>
                <w:rStyle w:val="Hipervnculo"/>
                <w:rFonts w:ascii="Arial" w:hAnsi="Arial" w:cs="Arial"/>
                <w:b/>
                <w:noProof/>
              </w:rPr>
              <w:t>PLAN CASERO</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_Toc461254571 \h </w:instrText>
            </w:r>
            <w:r w:rsidR="000A12FE" w:rsidRPr="00584BF4">
              <w:rPr>
                <w:noProof/>
                <w:webHidden/>
              </w:rPr>
            </w:r>
            <w:r w:rsidR="000A12FE" w:rsidRPr="00584BF4">
              <w:rPr>
                <w:noProof/>
                <w:webHidden/>
              </w:rPr>
              <w:fldChar w:fldCharType="separate"/>
            </w:r>
            <w:r w:rsidR="00AE60C6">
              <w:rPr>
                <w:noProof/>
                <w:webHidden/>
              </w:rPr>
              <w:t>7</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73" w:history="1">
            <w:r w:rsidR="000A12FE" w:rsidRPr="00584BF4">
              <w:rPr>
                <w:rStyle w:val="Hipervnculo"/>
                <w:rFonts w:ascii="Arial" w:hAnsi="Arial" w:cs="Arial"/>
                <w:b/>
                <w:noProof/>
              </w:rPr>
              <w:t>12.</w:t>
            </w:r>
            <w:r w:rsidR="000A12FE" w:rsidRPr="00584BF4">
              <w:rPr>
                <w:rFonts w:eastAsiaTheme="minorEastAsia"/>
                <w:noProof/>
                <w:lang w:eastAsia="es-CO"/>
              </w:rPr>
              <w:tab/>
            </w:r>
            <w:r w:rsidR="000A12FE" w:rsidRPr="00584BF4">
              <w:rPr>
                <w:rStyle w:val="Hipervnculo"/>
                <w:rFonts w:ascii="Arial" w:hAnsi="Arial" w:cs="Arial"/>
                <w:b/>
                <w:noProof/>
              </w:rPr>
              <w:t>DOCUMENTOS DE REFERENCIA</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_Toc461254573 \h </w:instrText>
            </w:r>
            <w:r w:rsidR="000A12FE" w:rsidRPr="00584BF4">
              <w:rPr>
                <w:noProof/>
                <w:webHidden/>
              </w:rPr>
            </w:r>
            <w:r w:rsidR="000A12FE" w:rsidRPr="00584BF4">
              <w:rPr>
                <w:noProof/>
                <w:webHidden/>
              </w:rPr>
              <w:fldChar w:fldCharType="separate"/>
            </w:r>
            <w:r w:rsidR="00AE60C6">
              <w:rPr>
                <w:noProof/>
                <w:webHidden/>
              </w:rPr>
              <w:t>7</w:t>
            </w:r>
            <w:r w:rsidR="000A12FE" w:rsidRPr="00584BF4">
              <w:rPr>
                <w:noProof/>
                <w:webHidden/>
              </w:rPr>
              <w:fldChar w:fldCharType="end"/>
            </w:r>
          </w:hyperlink>
        </w:p>
        <w:p w:rsidR="000A12FE" w:rsidRPr="00584BF4" w:rsidRDefault="00800CED" w:rsidP="004D2216">
          <w:pPr>
            <w:pStyle w:val="TDC1"/>
            <w:rPr>
              <w:rFonts w:eastAsiaTheme="minorEastAsia"/>
              <w:noProof/>
              <w:lang w:eastAsia="es-CO"/>
            </w:rPr>
          </w:pPr>
          <w:hyperlink w:anchor="_Toc461254574" w:history="1">
            <w:r w:rsidR="000A12FE" w:rsidRPr="00584BF4">
              <w:rPr>
                <w:rStyle w:val="Hipervnculo"/>
                <w:rFonts w:ascii="Arial" w:eastAsia="Times New Roman" w:hAnsi="Arial" w:cs="Arial"/>
                <w:b/>
                <w:noProof/>
                <w:lang w:val="es-ES" w:eastAsia="es-ES"/>
              </w:rPr>
              <w:t>13.</w:t>
            </w:r>
            <w:r w:rsidR="000A12FE" w:rsidRPr="00584BF4">
              <w:rPr>
                <w:rFonts w:eastAsiaTheme="minorEastAsia"/>
                <w:noProof/>
                <w:lang w:eastAsia="es-CO"/>
              </w:rPr>
              <w:tab/>
            </w:r>
            <w:r w:rsidR="000A12FE" w:rsidRPr="00584BF4">
              <w:rPr>
                <w:rStyle w:val="Hipervnculo"/>
                <w:rFonts w:ascii="Arial" w:eastAsia="Times New Roman" w:hAnsi="Arial" w:cs="Arial"/>
                <w:b/>
                <w:noProof/>
                <w:lang w:val="es-ES" w:eastAsia="es-ES"/>
              </w:rPr>
              <w:t>CONTROL DE REVISIONES Y CAMBIOS DEL DOCUMENTO</w:t>
            </w:r>
            <w:r w:rsidR="000A12FE" w:rsidRPr="00584BF4">
              <w:rPr>
                <w:noProof/>
                <w:webHidden/>
              </w:rPr>
              <w:tab/>
            </w:r>
            <w:r w:rsidR="000A12FE" w:rsidRPr="00584BF4">
              <w:rPr>
                <w:noProof/>
                <w:webHidden/>
              </w:rPr>
              <w:fldChar w:fldCharType="begin"/>
            </w:r>
            <w:r w:rsidR="000A12FE" w:rsidRPr="00584BF4">
              <w:rPr>
                <w:noProof/>
                <w:webHidden/>
              </w:rPr>
              <w:instrText xml:space="preserve"> PAGEREF _Toc461254574 \h </w:instrText>
            </w:r>
            <w:r w:rsidR="000A12FE" w:rsidRPr="00584BF4">
              <w:rPr>
                <w:noProof/>
                <w:webHidden/>
              </w:rPr>
            </w:r>
            <w:r w:rsidR="000A12FE" w:rsidRPr="00584BF4">
              <w:rPr>
                <w:noProof/>
                <w:webHidden/>
              </w:rPr>
              <w:fldChar w:fldCharType="separate"/>
            </w:r>
            <w:r w:rsidR="00AE60C6">
              <w:rPr>
                <w:noProof/>
                <w:webHidden/>
              </w:rPr>
              <w:t>8</w:t>
            </w:r>
            <w:r w:rsidR="000A12FE" w:rsidRPr="00584BF4">
              <w:rPr>
                <w:noProof/>
                <w:webHidden/>
              </w:rPr>
              <w:fldChar w:fldCharType="end"/>
            </w:r>
          </w:hyperlink>
        </w:p>
        <w:p w:rsidR="000A12FE" w:rsidRPr="00584BF4" w:rsidRDefault="000A12FE">
          <w:pPr>
            <w:rPr>
              <w:rFonts w:ascii="Arial" w:hAnsi="Arial" w:cs="Arial"/>
            </w:rPr>
          </w:pPr>
          <w:r w:rsidRPr="00584BF4">
            <w:rPr>
              <w:rFonts w:ascii="Arial" w:hAnsi="Arial" w:cs="Arial"/>
              <w:b/>
              <w:bCs/>
              <w:lang w:val="es-ES"/>
            </w:rPr>
            <w:fldChar w:fldCharType="end"/>
          </w:r>
        </w:p>
      </w:sdtContent>
    </w:sdt>
    <w:p w:rsidR="003B76FA" w:rsidRPr="00584BF4" w:rsidRDefault="003B76FA" w:rsidP="003B76FA">
      <w:pPr>
        <w:jc w:val="center"/>
        <w:rPr>
          <w:rFonts w:ascii="Arial" w:hAnsi="Arial" w:cs="Arial"/>
          <w:b/>
          <w:bCs/>
          <w:sz w:val="24"/>
          <w:szCs w:val="24"/>
        </w:rPr>
      </w:pPr>
    </w:p>
    <w:p w:rsidR="003B76FA" w:rsidRPr="00584BF4"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8C7103" w:rsidRPr="00584BF4" w:rsidRDefault="008C7103" w:rsidP="003B76FA">
      <w:pPr>
        <w:jc w:val="center"/>
        <w:rPr>
          <w:rFonts w:ascii="Arial" w:hAnsi="Arial" w:cs="Arial"/>
          <w:b/>
          <w:bCs/>
          <w:sz w:val="24"/>
          <w:szCs w:val="24"/>
        </w:rPr>
      </w:pPr>
    </w:p>
    <w:p w:rsidR="003B76FA" w:rsidRPr="00584BF4" w:rsidRDefault="003B76FA" w:rsidP="003B76FA">
      <w:pPr>
        <w:jc w:val="center"/>
        <w:rPr>
          <w:rFonts w:ascii="Arial" w:hAnsi="Arial" w:cs="Arial"/>
          <w:b/>
          <w:bCs/>
          <w:sz w:val="24"/>
          <w:szCs w:val="24"/>
        </w:rPr>
      </w:pPr>
    </w:p>
    <w:p w:rsidR="00714E21" w:rsidRPr="00584BF4" w:rsidRDefault="00714E21" w:rsidP="00714E21">
      <w:pPr>
        <w:outlineLvl w:val="0"/>
        <w:rPr>
          <w:rFonts w:ascii="Arial" w:hAnsi="Arial" w:cs="Arial"/>
          <w:b/>
          <w:sz w:val="24"/>
          <w:szCs w:val="24"/>
        </w:rPr>
      </w:pPr>
      <w:bookmarkStart w:id="0" w:name="_Toc438115164"/>
    </w:p>
    <w:bookmarkEnd w:id="0"/>
    <w:p w:rsidR="003B76FA" w:rsidRPr="00584BF4" w:rsidRDefault="00F76DB8" w:rsidP="001A2C42">
      <w:pPr>
        <w:pStyle w:val="Prrafodelista"/>
        <w:numPr>
          <w:ilvl w:val="0"/>
          <w:numId w:val="2"/>
        </w:numPr>
        <w:jc w:val="both"/>
        <w:rPr>
          <w:rFonts w:ascii="Arial" w:hAnsi="Arial" w:cs="Arial"/>
          <w:b/>
          <w:sz w:val="24"/>
          <w:szCs w:val="24"/>
        </w:rPr>
      </w:pPr>
      <w:r w:rsidRPr="00584BF4">
        <w:rPr>
          <w:rFonts w:ascii="Arial" w:hAnsi="Arial" w:cs="Arial"/>
          <w:b/>
          <w:sz w:val="24"/>
          <w:szCs w:val="24"/>
        </w:rPr>
        <w:lastRenderedPageBreak/>
        <w:t>DEFINICIÒN</w:t>
      </w:r>
    </w:p>
    <w:p w:rsidR="000A12FE" w:rsidRPr="00584BF4" w:rsidRDefault="00392EFC" w:rsidP="00225D44">
      <w:pPr>
        <w:autoSpaceDE w:val="0"/>
        <w:autoSpaceDN w:val="0"/>
        <w:adjustRightInd w:val="0"/>
        <w:spacing w:after="0" w:line="240" w:lineRule="auto"/>
        <w:jc w:val="both"/>
        <w:rPr>
          <w:rFonts w:ascii="Arial" w:hAnsi="Arial" w:cs="Arial"/>
          <w:sz w:val="24"/>
          <w:szCs w:val="24"/>
          <w:shd w:val="clear" w:color="auto" w:fill="FFFFFF"/>
        </w:rPr>
      </w:pPr>
      <w:r w:rsidRPr="00584BF4">
        <w:rPr>
          <w:rFonts w:ascii="Arial" w:hAnsi="Arial" w:cs="Arial"/>
          <w:sz w:val="24"/>
          <w:szCs w:val="24"/>
          <w:shd w:val="clear" w:color="auto" w:fill="FFFFFF"/>
        </w:rPr>
        <w:t>La</w:t>
      </w:r>
      <w:r w:rsidRPr="00584BF4">
        <w:rPr>
          <w:rStyle w:val="apple-converted-space"/>
          <w:rFonts w:ascii="Arial" w:hAnsi="Arial" w:cs="Arial"/>
          <w:sz w:val="24"/>
          <w:szCs w:val="24"/>
          <w:shd w:val="clear" w:color="auto" w:fill="FFFFFF"/>
        </w:rPr>
        <w:t> </w:t>
      </w:r>
      <w:r w:rsidRPr="00584BF4">
        <w:rPr>
          <w:rStyle w:val="Textoennegrita"/>
          <w:rFonts w:ascii="Arial" w:hAnsi="Arial" w:cs="Arial"/>
          <w:b w:val="0"/>
          <w:sz w:val="24"/>
          <w:szCs w:val="24"/>
          <w:shd w:val="clear" w:color="auto" w:fill="FFFFFF"/>
        </w:rPr>
        <w:t>rotura de menisco</w:t>
      </w:r>
      <w:r w:rsidRPr="00584BF4">
        <w:rPr>
          <w:rStyle w:val="apple-converted-space"/>
          <w:rFonts w:ascii="Arial" w:hAnsi="Arial" w:cs="Arial"/>
          <w:sz w:val="24"/>
          <w:szCs w:val="24"/>
          <w:shd w:val="clear" w:color="auto" w:fill="FFFFFF"/>
        </w:rPr>
        <w:t> </w:t>
      </w:r>
      <w:r w:rsidRPr="00584BF4">
        <w:rPr>
          <w:rFonts w:ascii="Arial" w:hAnsi="Arial" w:cs="Arial"/>
          <w:sz w:val="24"/>
          <w:szCs w:val="24"/>
          <w:shd w:val="clear" w:color="auto" w:fill="FFFFFF"/>
        </w:rPr>
        <w:t>se define como una lesión en los discos del</w:t>
      </w:r>
      <w:r w:rsidRPr="00584BF4">
        <w:rPr>
          <w:rStyle w:val="apple-converted-space"/>
          <w:rFonts w:ascii="Arial" w:hAnsi="Arial" w:cs="Arial"/>
          <w:sz w:val="24"/>
          <w:szCs w:val="24"/>
          <w:shd w:val="clear" w:color="auto" w:fill="FFFFFF"/>
        </w:rPr>
        <w:t> </w:t>
      </w:r>
      <w:r w:rsidRPr="00584BF4">
        <w:rPr>
          <w:rStyle w:val="Textoennegrita"/>
          <w:rFonts w:ascii="Arial" w:hAnsi="Arial" w:cs="Arial"/>
          <w:b w:val="0"/>
          <w:sz w:val="24"/>
          <w:szCs w:val="24"/>
          <w:shd w:val="clear" w:color="auto" w:fill="FFFFFF"/>
        </w:rPr>
        <w:t>cartílago</w:t>
      </w:r>
      <w:r w:rsidRPr="00584BF4">
        <w:rPr>
          <w:rStyle w:val="apple-converted-space"/>
          <w:rFonts w:ascii="Arial" w:hAnsi="Arial" w:cs="Arial"/>
          <w:sz w:val="24"/>
          <w:szCs w:val="24"/>
          <w:shd w:val="clear" w:color="auto" w:fill="FFFFFF"/>
        </w:rPr>
        <w:t> </w:t>
      </w:r>
      <w:r w:rsidRPr="00584BF4">
        <w:rPr>
          <w:rFonts w:ascii="Arial" w:hAnsi="Arial" w:cs="Arial"/>
          <w:sz w:val="24"/>
          <w:szCs w:val="24"/>
          <w:shd w:val="clear" w:color="auto" w:fill="FFFFFF"/>
        </w:rPr>
        <w:t>de la</w:t>
      </w:r>
      <w:r w:rsidRPr="00584BF4">
        <w:rPr>
          <w:rStyle w:val="apple-converted-space"/>
          <w:rFonts w:ascii="Arial" w:hAnsi="Arial" w:cs="Arial"/>
          <w:sz w:val="24"/>
          <w:szCs w:val="24"/>
          <w:shd w:val="clear" w:color="auto" w:fill="FFFFFF"/>
        </w:rPr>
        <w:t> </w:t>
      </w:r>
      <w:r w:rsidRPr="00584BF4">
        <w:rPr>
          <w:rStyle w:val="Textoennegrita"/>
          <w:rFonts w:ascii="Arial" w:hAnsi="Arial" w:cs="Arial"/>
          <w:b w:val="0"/>
          <w:sz w:val="24"/>
          <w:szCs w:val="24"/>
          <w:shd w:val="clear" w:color="auto" w:fill="FFFFFF"/>
        </w:rPr>
        <w:t>rodilla</w:t>
      </w:r>
      <w:r w:rsidRPr="00584BF4">
        <w:rPr>
          <w:rStyle w:val="apple-converted-space"/>
          <w:rFonts w:ascii="Arial" w:hAnsi="Arial" w:cs="Arial"/>
          <w:b/>
          <w:sz w:val="24"/>
          <w:szCs w:val="24"/>
          <w:shd w:val="clear" w:color="auto" w:fill="FFFFFF"/>
        </w:rPr>
        <w:t> </w:t>
      </w:r>
      <w:r w:rsidRPr="00584BF4">
        <w:rPr>
          <w:rFonts w:ascii="Arial" w:hAnsi="Arial" w:cs="Arial"/>
          <w:b/>
          <w:sz w:val="24"/>
          <w:szCs w:val="24"/>
          <w:shd w:val="clear" w:color="auto" w:fill="FFFFFF"/>
        </w:rPr>
        <w:t>(</w:t>
      </w:r>
      <w:r w:rsidRPr="00584BF4">
        <w:rPr>
          <w:rStyle w:val="Textoennegrita"/>
          <w:rFonts w:ascii="Arial" w:hAnsi="Arial" w:cs="Arial"/>
          <w:b w:val="0"/>
          <w:sz w:val="24"/>
          <w:szCs w:val="24"/>
          <w:shd w:val="clear" w:color="auto" w:fill="FFFFFF"/>
        </w:rPr>
        <w:t>menisco</w:t>
      </w:r>
      <w:r w:rsidRPr="00584BF4">
        <w:rPr>
          <w:rFonts w:ascii="Arial" w:hAnsi="Arial" w:cs="Arial"/>
          <w:sz w:val="24"/>
          <w:szCs w:val="24"/>
          <w:shd w:val="clear" w:color="auto" w:fill="FFFFFF"/>
        </w:rPr>
        <w:t>). La rotura de menisco se produce bien como consecuencia de un trauma (por ejemplo, un accidente), por el desgaste del tejido cartilaginoso o por una combinación de ambos.</w:t>
      </w:r>
    </w:p>
    <w:p w:rsidR="000A12FE" w:rsidRPr="00584BF4" w:rsidRDefault="000A12FE" w:rsidP="00225D44">
      <w:pPr>
        <w:autoSpaceDE w:val="0"/>
        <w:autoSpaceDN w:val="0"/>
        <w:adjustRightInd w:val="0"/>
        <w:spacing w:after="0" w:line="240" w:lineRule="auto"/>
        <w:jc w:val="both"/>
        <w:rPr>
          <w:rFonts w:ascii="Arial" w:hAnsi="Arial" w:cs="Arial"/>
          <w:sz w:val="24"/>
          <w:szCs w:val="24"/>
          <w:shd w:val="clear" w:color="auto" w:fill="FFFFFF"/>
        </w:rPr>
      </w:pPr>
    </w:p>
    <w:p w:rsidR="00225D44" w:rsidRPr="00584BF4" w:rsidRDefault="00225D44" w:rsidP="00225D44">
      <w:pPr>
        <w:autoSpaceDE w:val="0"/>
        <w:autoSpaceDN w:val="0"/>
        <w:adjustRightInd w:val="0"/>
        <w:spacing w:after="0" w:line="240" w:lineRule="auto"/>
        <w:jc w:val="both"/>
        <w:rPr>
          <w:rFonts w:ascii="Arial" w:hAnsi="Arial" w:cs="Arial"/>
          <w:sz w:val="24"/>
          <w:szCs w:val="24"/>
        </w:rPr>
      </w:pPr>
      <w:r w:rsidRPr="00584BF4">
        <w:rPr>
          <w:rFonts w:ascii="Arial" w:hAnsi="Arial" w:cs="Arial"/>
          <w:sz w:val="24"/>
          <w:szCs w:val="24"/>
        </w:rPr>
        <w:t xml:space="preserve">El menisco es un </w:t>
      </w:r>
      <w:r w:rsidRPr="00584BF4">
        <w:rPr>
          <w:rFonts w:ascii="Arial" w:hAnsi="Arial" w:cs="Arial"/>
          <w:bCs/>
          <w:sz w:val="24"/>
          <w:szCs w:val="24"/>
        </w:rPr>
        <w:t>cartílago situado en el interior de la articulación de la rodilla</w:t>
      </w:r>
      <w:r w:rsidRPr="00584BF4">
        <w:rPr>
          <w:rFonts w:ascii="Arial" w:hAnsi="Arial" w:cs="Arial"/>
          <w:sz w:val="24"/>
          <w:szCs w:val="24"/>
        </w:rPr>
        <w:t>. Tiene forma semilunar y su principal función es aumentar la profundidad de la superficie relativamente plana de la parte superior de la tibia. El menisco distribuye las fuerzas transmitidas a través de la rodilla: soporta alrededor del 40% de la carga que recibe la articulación. Además interviene en la estabilidad a la rodilla.</w:t>
      </w:r>
    </w:p>
    <w:p w:rsidR="00225D44" w:rsidRPr="00584BF4" w:rsidRDefault="00225D44" w:rsidP="00225D44">
      <w:pPr>
        <w:autoSpaceDE w:val="0"/>
        <w:autoSpaceDN w:val="0"/>
        <w:adjustRightInd w:val="0"/>
        <w:spacing w:after="0" w:line="240" w:lineRule="auto"/>
        <w:jc w:val="both"/>
        <w:rPr>
          <w:rFonts w:ascii="Arial" w:hAnsi="Arial" w:cs="Arial"/>
          <w:sz w:val="24"/>
          <w:szCs w:val="24"/>
        </w:rPr>
      </w:pPr>
    </w:p>
    <w:p w:rsidR="00225D44" w:rsidRPr="00584BF4" w:rsidRDefault="00225D44" w:rsidP="00225D44">
      <w:pPr>
        <w:autoSpaceDE w:val="0"/>
        <w:autoSpaceDN w:val="0"/>
        <w:adjustRightInd w:val="0"/>
        <w:spacing w:after="0" w:line="240" w:lineRule="auto"/>
        <w:jc w:val="both"/>
        <w:rPr>
          <w:rFonts w:ascii="Arial" w:hAnsi="Arial" w:cs="Arial"/>
          <w:sz w:val="24"/>
          <w:szCs w:val="24"/>
        </w:rPr>
      </w:pPr>
      <w:r w:rsidRPr="00584BF4">
        <w:rPr>
          <w:rFonts w:ascii="Arial" w:hAnsi="Arial" w:cs="Arial"/>
          <w:sz w:val="24"/>
          <w:szCs w:val="24"/>
        </w:rPr>
        <w:t>Las lesiones de meniscos en rodilla incluyen desgarros y rupturas en los meniscos que suceden generalmente a un mecanismo rotacional de la rodilla cuando el miembro en apoyo se encuentra en semiflexión. Las posiciones bruscas de</w:t>
      </w:r>
      <w:r w:rsidR="003B6ADF" w:rsidRPr="00584BF4">
        <w:rPr>
          <w:rFonts w:ascii="Arial" w:hAnsi="Arial" w:cs="Arial"/>
          <w:sz w:val="24"/>
          <w:szCs w:val="24"/>
        </w:rPr>
        <w:t xml:space="preserve"> </w:t>
      </w:r>
      <w:r w:rsidRPr="00584BF4">
        <w:rPr>
          <w:rFonts w:ascii="Arial" w:hAnsi="Arial" w:cs="Arial"/>
          <w:sz w:val="24"/>
          <w:szCs w:val="24"/>
        </w:rPr>
        <w:t xml:space="preserve">la rodilla en varo o valgo suelen causar desgarros meniscales. </w:t>
      </w:r>
    </w:p>
    <w:p w:rsidR="007457CD" w:rsidRPr="00584BF4" w:rsidRDefault="007457CD" w:rsidP="00225D44">
      <w:pPr>
        <w:autoSpaceDE w:val="0"/>
        <w:autoSpaceDN w:val="0"/>
        <w:adjustRightInd w:val="0"/>
        <w:spacing w:after="0" w:line="240" w:lineRule="auto"/>
        <w:jc w:val="both"/>
        <w:rPr>
          <w:rFonts w:ascii="Arial" w:hAnsi="Arial" w:cs="Arial"/>
          <w:sz w:val="24"/>
          <w:szCs w:val="24"/>
        </w:rPr>
      </w:pPr>
    </w:p>
    <w:p w:rsidR="003B76FA" w:rsidRPr="00584BF4" w:rsidRDefault="00F76DB8" w:rsidP="001A2C42">
      <w:pPr>
        <w:pStyle w:val="Prrafodelista"/>
        <w:numPr>
          <w:ilvl w:val="0"/>
          <w:numId w:val="2"/>
        </w:numPr>
        <w:jc w:val="both"/>
        <w:outlineLvl w:val="0"/>
        <w:rPr>
          <w:rFonts w:ascii="Arial" w:hAnsi="Arial" w:cs="Arial"/>
          <w:sz w:val="24"/>
          <w:szCs w:val="24"/>
        </w:rPr>
      </w:pPr>
      <w:bookmarkStart w:id="1" w:name="_Toc461254535"/>
      <w:r w:rsidRPr="00584BF4">
        <w:rPr>
          <w:rFonts w:ascii="Arial" w:hAnsi="Arial" w:cs="Arial"/>
          <w:b/>
          <w:sz w:val="24"/>
          <w:szCs w:val="24"/>
        </w:rPr>
        <w:t>EPIDEMIOLOGIA</w:t>
      </w:r>
      <w:bookmarkEnd w:id="1"/>
    </w:p>
    <w:p w:rsidR="007457CD" w:rsidRPr="00584BF4" w:rsidRDefault="00B25E89" w:rsidP="00B25E89">
      <w:pPr>
        <w:jc w:val="both"/>
        <w:outlineLvl w:val="0"/>
        <w:rPr>
          <w:rFonts w:ascii="Arial" w:hAnsi="Arial" w:cs="Arial"/>
          <w:sz w:val="24"/>
          <w:szCs w:val="24"/>
          <w:shd w:val="clear" w:color="auto" w:fill="FFFFFF"/>
        </w:rPr>
      </w:pPr>
      <w:bookmarkStart w:id="2" w:name="_Toc460651345"/>
      <w:bookmarkStart w:id="3" w:name="_Toc461254536"/>
      <w:r w:rsidRPr="00584BF4">
        <w:rPr>
          <w:rFonts w:ascii="Arial" w:hAnsi="Arial" w:cs="Arial"/>
          <w:sz w:val="24"/>
          <w:szCs w:val="24"/>
          <w:shd w:val="clear" w:color="auto" w:fill="FFFFFF"/>
        </w:rPr>
        <w:t>La rotura meniscal es una patología relativamente frecuente, con una incidencia anual de 60 -70 casos nuevos por 100.000 personas, siendo hasta cuatro veces más frecuente en hombre que en mujeres. Se pueden presentar a cualquier edad, pero su peak se concentra entre los 30 a 40 años de vida. Las roturas meniscales representan cerca del 50% de las lesiones quirúrgicas de la rodilla, siendo más frecuente las del menisco interno que las del menisco externo.</w:t>
      </w:r>
      <w:bookmarkEnd w:id="2"/>
      <w:bookmarkEnd w:id="3"/>
    </w:p>
    <w:p w:rsidR="00D17F4D" w:rsidRPr="00584BF4" w:rsidRDefault="00D17F4D" w:rsidP="007457CD">
      <w:pPr>
        <w:pStyle w:val="Prrafodelista"/>
        <w:numPr>
          <w:ilvl w:val="0"/>
          <w:numId w:val="2"/>
        </w:numPr>
        <w:jc w:val="both"/>
        <w:outlineLvl w:val="0"/>
        <w:rPr>
          <w:rFonts w:ascii="Arial" w:hAnsi="Arial" w:cs="Arial"/>
          <w:sz w:val="24"/>
          <w:szCs w:val="24"/>
        </w:rPr>
      </w:pPr>
      <w:bookmarkStart w:id="4" w:name="_Toc461254537"/>
      <w:r w:rsidRPr="00584BF4">
        <w:rPr>
          <w:rFonts w:ascii="Arial" w:hAnsi="Arial" w:cs="Arial"/>
          <w:b/>
          <w:sz w:val="24"/>
          <w:szCs w:val="24"/>
        </w:rPr>
        <w:t>CAUSAS</w:t>
      </w:r>
      <w:bookmarkEnd w:id="4"/>
    </w:p>
    <w:p w:rsidR="00875565" w:rsidRPr="00584BF4" w:rsidRDefault="00875565" w:rsidP="00875565">
      <w:pPr>
        <w:pStyle w:val="Prrafodelista"/>
        <w:ind w:left="360"/>
        <w:jc w:val="both"/>
        <w:outlineLvl w:val="0"/>
        <w:rPr>
          <w:rFonts w:ascii="Arial" w:hAnsi="Arial" w:cs="Arial"/>
          <w:b/>
          <w:sz w:val="24"/>
          <w:szCs w:val="24"/>
        </w:rPr>
      </w:pPr>
    </w:p>
    <w:p w:rsidR="00875565" w:rsidRPr="00584BF4" w:rsidRDefault="00875565" w:rsidP="00875565">
      <w:pPr>
        <w:pStyle w:val="Prrafodelista"/>
        <w:ind w:left="0"/>
        <w:jc w:val="both"/>
        <w:outlineLvl w:val="0"/>
        <w:rPr>
          <w:rFonts w:ascii="Arial" w:hAnsi="Arial" w:cs="Arial"/>
          <w:sz w:val="24"/>
          <w:szCs w:val="24"/>
        </w:rPr>
      </w:pPr>
      <w:r w:rsidRPr="00584BF4">
        <w:rPr>
          <w:rFonts w:ascii="Arial" w:hAnsi="Arial" w:cs="Arial"/>
          <w:sz w:val="24"/>
          <w:szCs w:val="24"/>
        </w:rPr>
        <w:t>Las rupturas de meniscos son causadas generalmente por torcedura y/o giros sobre la rodilla o flexión exagerada de la articulación de la rodilla.</w:t>
      </w:r>
    </w:p>
    <w:p w:rsidR="00875565" w:rsidRPr="00584BF4" w:rsidRDefault="00875565" w:rsidP="00875565">
      <w:pPr>
        <w:pStyle w:val="Prrafodelista"/>
        <w:ind w:left="360"/>
        <w:jc w:val="both"/>
        <w:outlineLvl w:val="0"/>
        <w:rPr>
          <w:rFonts w:ascii="Arial" w:hAnsi="Arial" w:cs="Arial"/>
          <w:sz w:val="24"/>
          <w:szCs w:val="24"/>
        </w:rPr>
      </w:pPr>
    </w:p>
    <w:p w:rsidR="003B76FA" w:rsidRPr="00584BF4" w:rsidRDefault="006D242A" w:rsidP="001A2C42">
      <w:pPr>
        <w:pStyle w:val="Prrafodelista"/>
        <w:numPr>
          <w:ilvl w:val="0"/>
          <w:numId w:val="2"/>
        </w:numPr>
        <w:outlineLvl w:val="0"/>
        <w:rPr>
          <w:rFonts w:ascii="Arial" w:hAnsi="Arial" w:cs="Arial"/>
          <w:sz w:val="24"/>
          <w:szCs w:val="24"/>
        </w:rPr>
      </w:pPr>
      <w:bookmarkStart w:id="5" w:name="_Toc461254539"/>
      <w:r w:rsidRPr="00584BF4">
        <w:rPr>
          <w:rFonts w:ascii="Arial" w:hAnsi="Arial" w:cs="Arial"/>
          <w:b/>
          <w:sz w:val="24"/>
          <w:szCs w:val="24"/>
        </w:rPr>
        <w:t>CLASIFICACIÒN</w:t>
      </w:r>
      <w:bookmarkEnd w:id="5"/>
    </w:p>
    <w:p w:rsidR="007457CD" w:rsidRPr="00584BF4" w:rsidRDefault="007457CD" w:rsidP="007457CD">
      <w:pPr>
        <w:shd w:val="clear" w:color="auto" w:fill="FFFFFF"/>
        <w:spacing w:after="0" w:line="240" w:lineRule="auto"/>
        <w:jc w:val="both"/>
        <w:rPr>
          <w:rFonts w:ascii="Arial" w:eastAsia="Times New Roman" w:hAnsi="Arial" w:cs="Arial"/>
          <w:sz w:val="24"/>
          <w:szCs w:val="24"/>
          <w:lang w:eastAsia="es-CO"/>
        </w:rPr>
      </w:pPr>
      <w:r w:rsidRPr="00584BF4">
        <w:rPr>
          <w:rFonts w:ascii="Arial" w:eastAsia="Times New Roman" w:hAnsi="Arial" w:cs="Arial"/>
          <w:sz w:val="24"/>
          <w:szCs w:val="24"/>
          <w:lang w:eastAsia="es-CO"/>
        </w:rPr>
        <w:t>Las lesiones meniscales habitualmente se clasifican de acuerdo a la forma de la rotura, es así como existen roturas horizontales, radiales, oblicuas, vertical-longitudinal (asa de balde) y degenerativas.</w:t>
      </w:r>
    </w:p>
    <w:p w:rsidR="007457CD" w:rsidRPr="00584BF4" w:rsidRDefault="007457CD" w:rsidP="007457CD">
      <w:pPr>
        <w:shd w:val="clear" w:color="auto" w:fill="FFFFFF"/>
        <w:spacing w:after="0" w:line="240" w:lineRule="auto"/>
        <w:jc w:val="both"/>
        <w:rPr>
          <w:rFonts w:ascii="Arial" w:eastAsia="Times New Roman" w:hAnsi="Arial" w:cs="Arial"/>
          <w:sz w:val="17"/>
          <w:szCs w:val="17"/>
          <w:lang w:eastAsia="es-CO"/>
        </w:rPr>
      </w:pPr>
    </w:p>
    <w:p w:rsidR="007457CD" w:rsidRPr="00584BF4" w:rsidRDefault="007457CD" w:rsidP="007457CD">
      <w:pPr>
        <w:shd w:val="clear" w:color="auto" w:fill="FFFFFF"/>
        <w:spacing w:after="0" w:line="240" w:lineRule="auto"/>
        <w:jc w:val="both"/>
        <w:rPr>
          <w:rFonts w:ascii="Arial" w:eastAsia="Times New Roman" w:hAnsi="Arial" w:cs="Arial"/>
          <w:sz w:val="17"/>
          <w:szCs w:val="17"/>
          <w:lang w:eastAsia="es-CO"/>
        </w:rPr>
      </w:pPr>
      <w:r w:rsidRPr="00584BF4">
        <w:rPr>
          <w:rFonts w:ascii="Arial" w:eastAsia="Times New Roman" w:hAnsi="Arial" w:cs="Arial"/>
          <w:sz w:val="24"/>
          <w:szCs w:val="24"/>
          <w:lang w:eastAsia="es-CO"/>
        </w:rPr>
        <w:t xml:space="preserve">Del punto de vista del paciente, más importante que esta clasificación, es interesante saber que existen algunas lesiones que son potencialmente reparables </w:t>
      </w:r>
      <w:r w:rsidRPr="00584BF4">
        <w:rPr>
          <w:rFonts w:ascii="Arial" w:eastAsia="Times New Roman" w:hAnsi="Arial" w:cs="Arial"/>
          <w:sz w:val="24"/>
          <w:szCs w:val="24"/>
          <w:lang w:eastAsia="es-CO"/>
        </w:rPr>
        <w:lastRenderedPageBreak/>
        <w:t xml:space="preserve">debido a que se ubican en zonas vasculares (roja-roja o roja-blanca) del menisco y tienen por lo tanto potencial de cicatrización. </w:t>
      </w:r>
    </w:p>
    <w:p w:rsidR="00830053" w:rsidRPr="00584BF4" w:rsidRDefault="00830053" w:rsidP="00F64707">
      <w:pPr>
        <w:pStyle w:val="Prrafodelista"/>
        <w:ind w:left="1440"/>
        <w:jc w:val="center"/>
        <w:outlineLvl w:val="0"/>
        <w:rPr>
          <w:rFonts w:ascii="Arial" w:hAnsi="Arial" w:cs="Arial"/>
          <w:b/>
          <w:sz w:val="24"/>
          <w:szCs w:val="24"/>
        </w:rPr>
      </w:pPr>
    </w:p>
    <w:p w:rsidR="00D17F4D" w:rsidRPr="00584BF4" w:rsidRDefault="006D242A" w:rsidP="001A2C42">
      <w:pPr>
        <w:pStyle w:val="Prrafodelista"/>
        <w:numPr>
          <w:ilvl w:val="0"/>
          <w:numId w:val="2"/>
        </w:numPr>
        <w:outlineLvl w:val="0"/>
        <w:rPr>
          <w:rFonts w:ascii="Arial" w:hAnsi="Arial" w:cs="Arial"/>
          <w:sz w:val="24"/>
          <w:szCs w:val="24"/>
        </w:rPr>
      </w:pPr>
      <w:bookmarkStart w:id="6" w:name="_Toc461254540"/>
      <w:r w:rsidRPr="00584BF4">
        <w:rPr>
          <w:rFonts w:ascii="Arial" w:hAnsi="Arial" w:cs="Arial"/>
          <w:b/>
          <w:sz w:val="24"/>
          <w:szCs w:val="24"/>
        </w:rPr>
        <w:t>MECANISMOS DE LESION</w:t>
      </w:r>
      <w:bookmarkEnd w:id="6"/>
    </w:p>
    <w:p w:rsidR="007C6D25" w:rsidRPr="00584BF4" w:rsidRDefault="003B6ADF" w:rsidP="00225D44">
      <w:pPr>
        <w:autoSpaceDE w:val="0"/>
        <w:autoSpaceDN w:val="0"/>
        <w:adjustRightInd w:val="0"/>
        <w:spacing w:after="0" w:line="240" w:lineRule="auto"/>
        <w:jc w:val="both"/>
        <w:rPr>
          <w:rFonts w:ascii="Arial" w:hAnsi="Arial" w:cs="Arial"/>
          <w:sz w:val="24"/>
          <w:szCs w:val="24"/>
        </w:rPr>
      </w:pPr>
      <w:r w:rsidRPr="00584BF4">
        <w:rPr>
          <w:rFonts w:ascii="Arial" w:hAnsi="Arial" w:cs="Arial"/>
          <w:sz w:val="24"/>
          <w:szCs w:val="24"/>
        </w:rPr>
        <w:t xml:space="preserve">Las lesiones de meniscos obedecen generalmente a un mecanismo rotacional de la rodilla cuando el miembro en apoyo se encuentra en semiflexión, lo que explicaría </w:t>
      </w:r>
      <w:r w:rsidR="00584BF4" w:rsidRPr="00584BF4">
        <w:rPr>
          <w:rFonts w:ascii="Arial" w:hAnsi="Arial" w:cs="Arial"/>
          <w:sz w:val="24"/>
          <w:szCs w:val="24"/>
        </w:rPr>
        <w:t>por qué</w:t>
      </w:r>
      <w:r w:rsidRPr="00584BF4">
        <w:rPr>
          <w:rFonts w:ascii="Arial" w:hAnsi="Arial" w:cs="Arial"/>
          <w:sz w:val="24"/>
          <w:szCs w:val="24"/>
        </w:rPr>
        <w:t xml:space="preserve"> el menisco medial se compromete 5 a 7 veces más que el lateral. Con la rodilla en semiflexión y con apoyo, al producirse la rotación, el reborde del cóndilo femoral apoya directamente sobre el perímetro medial del menisco ejerciendo un cizallamiento, ya que lo somete a dos fuerzas de dirección contraria, mientras que su periferia capsular, que es más extensa que la del menisco lateral, sufre una tracción. Tanto las rupturas longitudinales como las transversales del cuerpo meniscal pueden suceder así, aunque la hiperextensión o la hiperflexión también producen lesiones, sobre todo de las astas anteriores o posteriores de los meniscos. Así mismo, las posiciones bruscas de la rodilla en varo o valgo suelen causar desgarros meniscales. Si el trauma en valgo es intenso, se puede producir una ruptura del menisco medial, del ligamento colateral medial y del ligamento cruzado anterior, entidad patológica conocida como “Tríada de O’Donoghue”.</w:t>
      </w:r>
      <w:r w:rsidR="00225D44" w:rsidRPr="00584BF4">
        <w:rPr>
          <w:rFonts w:ascii="Arial" w:hAnsi="Arial" w:cs="Arial"/>
          <w:sz w:val="24"/>
          <w:szCs w:val="24"/>
        </w:rPr>
        <w:t xml:space="preserve"> </w:t>
      </w:r>
    </w:p>
    <w:p w:rsidR="00225D44" w:rsidRPr="00584BF4" w:rsidRDefault="00225D44" w:rsidP="00225D44">
      <w:pPr>
        <w:autoSpaceDE w:val="0"/>
        <w:autoSpaceDN w:val="0"/>
        <w:adjustRightInd w:val="0"/>
        <w:spacing w:after="0" w:line="240" w:lineRule="auto"/>
        <w:jc w:val="both"/>
        <w:rPr>
          <w:rFonts w:ascii="Arial" w:eastAsia="Times New Roman" w:hAnsi="Arial" w:cs="Arial"/>
          <w:color w:val="000000"/>
          <w:sz w:val="24"/>
          <w:szCs w:val="24"/>
          <w:lang w:eastAsia="es-CO"/>
        </w:rPr>
      </w:pPr>
    </w:p>
    <w:p w:rsidR="001217BA" w:rsidRPr="00584BF4" w:rsidRDefault="00F76DB8" w:rsidP="001A2C42">
      <w:pPr>
        <w:pStyle w:val="Prrafodelista"/>
        <w:numPr>
          <w:ilvl w:val="0"/>
          <w:numId w:val="2"/>
        </w:numPr>
        <w:jc w:val="both"/>
        <w:outlineLvl w:val="0"/>
        <w:rPr>
          <w:rFonts w:ascii="Arial" w:hAnsi="Arial" w:cs="Arial"/>
          <w:b/>
          <w:sz w:val="24"/>
          <w:szCs w:val="24"/>
        </w:rPr>
      </w:pPr>
      <w:bookmarkStart w:id="7" w:name="_Toc461254541"/>
      <w:r w:rsidRPr="00584BF4">
        <w:rPr>
          <w:rFonts w:ascii="Arial" w:hAnsi="Arial" w:cs="Arial"/>
          <w:b/>
          <w:sz w:val="24"/>
          <w:szCs w:val="24"/>
        </w:rPr>
        <w:t>SINTOMAS</w:t>
      </w:r>
      <w:bookmarkEnd w:id="7"/>
    </w:p>
    <w:p w:rsidR="0017452D" w:rsidRPr="00584BF4" w:rsidRDefault="0017452D" w:rsidP="0017452D">
      <w:pPr>
        <w:pStyle w:val="Prrafodelista"/>
        <w:ind w:left="360"/>
        <w:jc w:val="both"/>
        <w:outlineLvl w:val="0"/>
        <w:rPr>
          <w:rFonts w:ascii="Arial" w:hAnsi="Arial" w:cs="Arial"/>
          <w:b/>
          <w:sz w:val="24"/>
          <w:szCs w:val="24"/>
        </w:rPr>
      </w:pPr>
    </w:p>
    <w:p w:rsidR="0017452D" w:rsidRPr="00584BF4" w:rsidRDefault="0017452D" w:rsidP="0017452D">
      <w:pPr>
        <w:pStyle w:val="Prrafodelista"/>
        <w:numPr>
          <w:ilvl w:val="0"/>
          <w:numId w:val="15"/>
        </w:numPr>
        <w:jc w:val="both"/>
        <w:outlineLvl w:val="0"/>
        <w:rPr>
          <w:rFonts w:ascii="Arial" w:hAnsi="Arial" w:cs="Arial"/>
          <w:sz w:val="24"/>
          <w:szCs w:val="24"/>
        </w:rPr>
      </w:pPr>
      <w:bookmarkStart w:id="8" w:name="_Toc460651351"/>
      <w:bookmarkStart w:id="9" w:name="_Toc461254542"/>
      <w:r w:rsidRPr="00584BF4">
        <w:rPr>
          <w:rFonts w:ascii="Arial" w:hAnsi="Arial" w:cs="Arial"/>
          <w:sz w:val="24"/>
          <w:szCs w:val="24"/>
        </w:rPr>
        <w:t>Se puede sentir un "ruido seco" en el momento de la lesión.</w:t>
      </w:r>
      <w:bookmarkEnd w:id="8"/>
      <w:bookmarkEnd w:id="9"/>
    </w:p>
    <w:p w:rsidR="0017452D" w:rsidRPr="00584BF4" w:rsidRDefault="0017452D" w:rsidP="0017452D">
      <w:pPr>
        <w:pStyle w:val="Prrafodelista"/>
        <w:numPr>
          <w:ilvl w:val="0"/>
          <w:numId w:val="15"/>
        </w:numPr>
        <w:jc w:val="both"/>
        <w:outlineLvl w:val="0"/>
        <w:rPr>
          <w:rFonts w:ascii="Arial" w:hAnsi="Arial" w:cs="Arial"/>
          <w:sz w:val="24"/>
          <w:szCs w:val="24"/>
        </w:rPr>
      </w:pPr>
      <w:bookmarkStart w:id="10" w:name="_Toc460651352"/>
      <w:bookmarkStart w:id="11" w:name="_Toc461254543"/>
      <w:r w:rsidRPr="00584BF4">
        <w:rPr>
          <w:rFonts w:ascii="Arial" w:hAnsi="Arial" w:cs="Arial"/>
          <w:sz w:val="24"/>
          <w:szCs w:val="24"/>
        </w:rPr>
        <w:t>Dolor de la articulación de la rodilla al caminar.</w:t>
      </w:r>
      <w:bookmarkEnd w:id="10"/>
      <w:bookmarkEnd w:id="11"/>
    </w:p>
    <w:p w:rsidR="0017452D" w:rsidRPr="00584BF4" w:rsidRDefault="0017452D" w:rsidP="0017452D">
      <w:pPr>
        <w:pStyle w:val="Prrafodelista"/>
        <w:numPr>
          <w:ilvl w:val="0"/>
          <w:numId w:val="15"/>
        </w:numPr>
        <w:jc w:val="both"/>
        <w:outlineLvl w:val="0"/>
        <w:rPr>
          <w:rFonts w:ascii="Arial" w:hAnsi="Arial" w:cs="Arial"/>
          <w:sz w:val="24"/>
          <w:szCs w:val="24"/>
        </w:rPr>
      </w:pPr>
      <w:bookmarkStart w:id="12" w:name="_Toc460651353"/>
      <w:bookmarkStart w:id="13" w:name="_Toc461254544"/>
      <w:r w:rsidRPr="00584BF4">
        <w:rPr>
          <w:rFonts w:ascii="Arial" w:hAnsi="Arial" w:cs="Arial"/>
          <w:sz w:val="24"/>
          <w:szCs w:val="24"/>
        </w:rPr>
        <w:t>Dolor de rodilla en el espacio entre los huesos; empeora cuando se aplica presión leve a la articulación</w:t>
      </w:r>
      <w:r w:rsidR="00C212A9" w:rsidRPr="00584BF4">
        <w:rPr>
          <w:rFonts w:ascii="Arial" w:hAnsi="Arial" w:cs="Arial"/>
          <w:sz w:val="24"/>
          <w:szCs w:val="24"/>
        </w:rPr>
        <w:t>; este dolor puede percibirse en la línea articular (donde se sitúa el menisco) o puede ser más difuso y apreciarse en toda la rodilla.</w:t>
      </w:r>
      <w:bookmarkEnd w:id="12"/>
      <w:bookmarkEnd w:id="13"/>
    </w:p>
    <w:p w:rsidR="0017452D" w:rsidRPr="00584BF4" w:rsidRDefault="00C212A9" w:rsidP="0017452D">
      <w:pPr>
        <w:pStyle w:val="Prrafodelista"/>
        <w:numPr>
          <w:ilvl w:val="0"/>
          <w:numId w:val="15"/>
        </w:numPr>
        <w:jc w:val="both"/>
        <w:outlineLvl w:val="0"/>
        <w:rPr>
          <w:rFonts w:ascii="Arial" w:hAnsi="Arial" w:cs="Arial"/>
          <w:sz w:val="24"/>
          <w:szCs w:val="24"/>
        </w:rPr>
      </w:pPr>
      <w:bookmarkStart w:id="14" w:name="_Toc460651354"/>
      <w:bookmarkStart w:id="15" w:name="_Toc461254545"/>
      <w:r w:rsidRPr="00584BF4">
        <w:rPr>
          <w:rFonts w:ascii="Arial" w:hAnsi="Arial" w:cs="Arial"/>
          <w:sz w:val="24"/>
          <w:szCs w:val="24"/>
        </w:rPr>
        <w:t xml:space="preserve">Bloqueo </w:t>
      </w:r>
      <w:r w:rsidR="0017452D" w:rsidRPr="00584BF4">
        <w:rPr>
          <w:rFonts w:ascii="Arial" w:hAnsi="Arial" w:cs="Arial"/>
          <w:sz w:val="24"/>
          <w:szCs w:val="24"/>
        </w:rPr>
        <w:t>de la articulación</w:t>
      </w:r>
      <w:r w:rsidRPr="00584BF4">
        <w:rPr>
          <w:rFonts w:ascii="Arial" w:hAnsi="Arial" w:cs="Arial"/>
          <w:sz w:val="24"/>
          <w:szCs w:val="24"/>
        </w:rPr>
        <w:t xml:space="preserve"> cuando la ruptura es bastante grande</w:t>
      </w:r>
      <w:r w:rsidR="0017452D" w:rsidRPr="00584BF4">
        <w:rPr>
          <w:rFonts w:ascii="Arial" w:hAnsi="Arial" w:cs="Arial"/>
          <w:sz w:val="24"/>
          <w:szCs w:val="24"/>
        </w:rPr>
        <w:t>.</w:t>
      </w:r>
      <w:bookmarkEnd w:id="14"/>
      <w:bookmarkEnd w:id="15"/>
    </w:p>
    <w:p w:rsidR="0017452D" w:rsidRPr="00584BF4" w:rsidRDefault="0017452D" w:rsidP="0017452D">
      <w:pPr>
        <w:pStyle w:val="Prrafodelista"/>
        <w:numPr>
          <w:ilvl w:val="0"/>
          <w:numId w:val="15"/>
        </w:numPr>
        <w:jc w:val="both"/>
        <w:outlineLvl w:val="0"/>
        <w:rPr>
          <w:rFonts w:ascii="Arial" w:hAnsi="Arial" w:cs="Arial"/>
          <w:sz w:val="24"/>
          <w:szCs w:val="24"/>
        </w:rPr>
      </w:pPr>
      <w:bookmarkStart w:id="16" w:name="_Toc460651355"/>
      <w:bookmarkStart w:id="17" w:name="_Toc461254546"/>
      <w:r w:rsidRPr="00584BF4">
        <w:rPr>
          <w:rFonts w:ascii="Arial" w:hAnsi="Arial" w:cs="Arial"/>
          <w:sz w:val="24"/>
          <w:szCs w:val="24"/>
        </w:rPr>
        <w:t>Pellizco recurrente en la rodilla.</w:t>
      </w:r>
      <w:bookmarkEnd w:id="16"/>
      <w:bookmarkEnd w:id="17"/>
    </w:p>
    <w:p w:rsidR="0017452D" w:rsidRPr="00584BF4" w:rsidRDefault="0017452D" w:rsidP="0017452D">
      <w:pPr>
        <w:pStyle w:val="Prrafodelista"/>
        <w:numPr>
          <w:ilvl w:val="0"/>
          <w:numId w:val="15"/>
        </w:numPr>
        <w:jc w:val="both"/>
        <w:outlineLvl w:val="0"/>
        <w:rPr>
          <w:rFonts w:ascii="Arial" w:hAnsi="Arial" w:cs="Arial"/>
          <w:sz w:val="24"/>
          <w:szCs w:val="24"/>
        </w:rPr>
      </w:pPr>
      <w:bookmarkStart w:id="18" w:name="_Toc460651356"/>
      <w:bookmarkStart w:id="19" w:name="_Toc461254547"/>
      <w:r w:rsidRPr="00584BF4">
        <w:rPr>
          <w:rFonts w:ascii="Arial" w:hAnsi="Arial" w:cs="Arial"/>
          <w:sz w:val="24"/>
          <w:szCs w:val="24"/>
        </w:rPr>
        <w:t>Dificultad para ponerse en cuclillas.</w:t>
      </w:r>
      <w:bookmarkEnd w:id="18"/>
      <w:bookmarkEnd w:id="19"/>
    </w:p>
    <w:p w:rsidR="0017452D" w:rsidRPr="00584BF4" w:rsidRDefault="0017452D" w:rsidP="0017452D">
      <w:pPr>
        <w:pStyle w:val="Prrafodelista"/>
        <w:numPr>
          <w:ilvl w:val="0"/>
          <w:numId w:val="15"/>
        </w:numPr>
        <w:jc w:val="both"/>
        <w:outlineLvl w:val="0"/>
        <w:rPr>
          <w:rFonts w:ascii="Arial" w:hAnsi="Arial" w:cs="Arial"/>
          <w:sz w:val="24"/>
          <w:szCs w:val="24"/>
        </w:rPr>
      </w:pPr>
      <w:bookmarkStart w:id="20" w:name="_Toc460651357"/>
      <w:bookmarkStart w:id="21" w:name="_Toc461254548"/>
      <w:r w:rsidRPr="00584BF4">
        <w:rPr>
          <w:rFonts w:ascii="Arial" w:hAnsi="Arial" w:cs="Arial"/>
          <w:sz w:val="24"/>
          <w:szCs w:val="24"/>
        </w:rPr>
        <w:t>Inflamación  de la articulación de la rodilla.</w:t>
      </w:r>
      <w:bookmarkEnd w:id="20"/>
      <w:bookmarkEnd w:id="21"/>
    </w:p>
    <w:p w:rsidR="00DC2AF3" w:rsidRPr="00584BF4" w:rsidRDefault="0017452D" w:rsidP="0017452D">
      <w:pPr>
        <w:pStyle w:val="Prrafodelista"/>
        <w:numPr>
          <w:ilvl w:val="0"/>
          <w:numId w:val="15"/>
        </w:numPr>
        <w:jc w:val="both"/>
        <w:outlineLvl w:val="0"/>
        <w:rPr>
          <w:rFonts w:ascii="Arial" w:hAnsi="Arial" w:cs="Arial"/>
          <w:sz w:val="24"/>
          <w:szCs w:val="24"/>
        </w:rPr>
      </w:pPr>
      <w:bookmarkStart w:id="22" w:name="_Toc460651358"/>
      <w:bookmarkStart w:id="23" w:name="_Toc461254549"/>
      <w:r w:rsidRPr="00584BF4">
        <w:rPr>
          <w:rFonts w:ascii="Arial" w:hAnsi="Arial" w:cs="Arial"/>
          <w:sz w:val="24"/>
          <w:szCs w:val="24"/>
        </w:rPr>
        <w:t>Acumulación de líquido Sinovial.</w:t>
      </w:r>
      <w:bookmarkEnd w:id="22"/>
      <w:bookmarkEnd w:id="23"/>
    </w:p>
    <w:p w:rsidR="008D0DE9" w:rsidRPr="008D0DE9" w:rsidRDefault="00B25E89" w:rsidP="005B725C">
      <w:pPr>
        <w:pStyle w:val="Prrafodelista"/>
        <w:numPr>
          <w:ilvl w:val="0"/>
          <w:numId w:val="15"/>
        </w:numPr>
        <w:jc w:val="both"/>
        <w:outlineLvl w:val="0"/>
        <w:rPr>
          <w:rFonts w:ascii="Arial" w:hAnsi="Arial" w:cs="Arial"/>
          <w:sz w:val="24"/>
          <w:szCs w:val="24"/>
        </w:rPr>
      </w:pPr>
      <w:bookmarkStart w:id="24" w:name="_Toc460651359"/>
      <w:bookmarkStart w:id="25" w:name="_Toc461254550"/>
      <w:r w:rsidRPr="00584BF4">
        <w:rPr>
          <w:rFonts w:ascii="Arial" w:hAnsi="Arial" w:cs="Arial"/>
          <w:sz w:val="24"/>
          <w:szCs w:val="24"/>
        </w:rPr>
        <w:t>Marcha claudicante.</w:t>
      </w:r>
      <w:bookmarkEnd w:id="24"/>
      <w:bookmarkEnd w:id="25"/>
    </w:p>
    <w:p w:rsidR="00584BF4" w:rsidRPr="00584BF4" w:rsidRDefault="00584BF4" w:rsidP="00991A17">
      <w:pPr>
        <w:pStyle w:val="Prrafodelista"/>
        <w:ind w:left="360"/>
        <w:jc w:val="both"/>
        <w:outlineLvl w:val="0"/>
        <w:rPr>
          <w:rFonts w:ascii="Arial" w:hAnsi="Arial" w:cs="Arial"/>
          <w:sz w:val="24"/>
          <w:szCs w:val="24"/>
        </w:rPr>
      </w:pPr>
    </w:p>
    <w:p w:rsidR="00DC2AF3" w:rsidRPr="00584BF4" w:rsidRDefault="00DC2AF3" w:rsidP="001A2C42">
      <w:pPr>
        <w:pStyle w:val="Prrafodelista"/>
        <w:numPr>
          <w:ilvl w:val="0"/>
          <w:numId w:val="2"/>
        </w:numPr>
        <w:autoSpaceDE w:val="0"/>
        <w:autoSpaceDN w:val="0"/>
        <w:adjustRightInd w:val="0"/>
        <w:spacing w:after="0" w:line="240" w:lineRule="auto"/>
        <w:rPr>
          <w:rFonts w:ascii="Arial" w:hAnsi="Arial" w:cs="Arial"/>
          <w:b/>
          <w:sz w:val="24"/>
          <w:szCs w:val="24"/>
        </w:rPr>
      </w:pPr>
      <w:r w:rsidRPr="00584BF4">
        <w:rPr>
          <w:rFonts w:ascii="Arial" w:hAnsi="Arial" w:cs="Arial"/>
          <w:b/>
          <w:sz w:val="24"/>
          <w:szCs w:val="24"/>
        </w:rPr>
        <w:t>MANIOBRAS DE EXPLORACIÓN</w:t>
      </w:r>
    </w:p>
    <w:p w:rsidR="00DC2AF3" w:rsidRPr="00584BF4" w:rsidRDefault="00DC2AF3" w:rsidP="00DC2AF3">
      <w:pPr>
        <w:pStyle w:val="Prrafodelista"/>
        <w:autoSpaceDE w:val="0"/>
        <w:autoSpaceDN w:val="0"/>
        <w:adjustRightInd w:val="0"/>
        <w:spacing w:after="0" w:line="240" w:lineRule="auto"/>
        <w:ind w:left="360"/>
        <w:rPr>
          <w:rFonts w:ascii="Arial" w:hAnsi="Arial" w:cs="Arial"/>
          <w:b/>
          <w:sz w:val="24"/>
          <w:szCs w:val="24"/>
        </w:rPr>
      </w:pPr>
    </w:p>
    <w:p w:rsidR="00C212A9" w:rsidRPr="00584BF4" w:rsidRDefault="00C212A9" w:rsidP="00C212A9">
      <w:pPr>
        <w:autoSpaceDE w:val="0"/>
        <w:autoSpaceDN w:val="0"/>
        <w:adjustRightInd w:val="0"/>
        <w:spacing w:after="0" w:line="240" w:lineRule="auto"/>
        <w:jc w:val="both"/>
        <w:outlineLvl w:val="0"/>
        <w:rPr>
          <w:rFonts w:ascii="Arial" w:hAnsi="Arial" w:cs="Arial"/>
          <w:sz w:val="24"/>
          <w:szCs w:val="24"/>
        </w:rPr>
      </w:pPr>
      <w:bookmarkStart w:id="26" w:name="_Toc460651360"/>
      <w:bookmarkStart w:id="27" w:name="_Toc461254551"/>
      <w:bookmarkStart w:id="28" w:name="_Toc460612183"/>
      <w:bookmarkStart w:id="29" w:name="_Toc460612550"/>
      <w:bookmarkStart w:id="30" w:name="_Toc460612647"/>
      <w:r w:rsidRPr="00584BF4">
        <w:rPr>
          <w:rFonts w:ascii="Arial" w:hAnsi="Arial" w:cs="Arial"/>
          <w:sz w:val="24"/>
          <w:szCs w:val="24"/>
        </w:rPr>
        <w:t>Es útil la división en signos funcionales y mecánicos al momento de realizar la exploración.</w:t>
      </w:r>
      <w:bookmarkEnd w:id="26"/>
      <w:bookmarkEnd w:id="27"/>
    </w:p>
    <w:p w:rsidR="00C212A9" w:rsidRPr="00584BF4" w:rsidRDefault="00C212A9" w:rsidP="00C212A9">
      <w:pPr>
        <w:pStyle w:val="Prrafodelista"/>
        <w:numPr>
          <w:ilvl w:val="0"/>
          <w:numId w:val="16"/>
        </w:numPr>
        <w:autoSpaceDE w:val="0"/>
        <w:autoSpaceDN w:val="0"/>
        <w:adjustRightInd w:val="0"/>
        <w:spacing w:after="0" w:line="240" w:lineRule="auto"/>
        <w:jc w:val="both"/>
        <w:outlineLvl w:val="0"/>
        <w:rPr>
          <w:rFonts w:ascii="Arial" w:hAnsi="Arial" w:cs="Arial"/>
          <w:sz w:val="24"/>
          <w:szCs w:val="24"/>
        </w:rPr>
      </w:pPr>
      <w:bookmarkStart w:id="31" w:name="_Toc460651361"/>
      <w:bookmarkStart w:id="32" w:name="_Toc461254552"/>
      <w:r w:rsidRPr="00584BF4">
        <w:rPr>
          <w:rFonts w:ascii="Arial" w:hAnsi="Arial" w:cs="Arial"/>
          <w:sz w:val="24"/>
          <w:szCs w:val="24"/>
        </w:rPr>
        <w:lastRenderedPageBreak/>
        <w:t>Los signos funcionales informan de la inflamación del paramenisco, por lo que su positividad no es indicativa de rotura meniscal.</w:t>
      </w:r>
      <w:bookmarkEnd w:id="31"/>
      <w:bookmarkEnd w:id="32"/>
      <w:r w:rsidRPr="00584BF4">
        <w:rPr>
          <w:rFonts w:ascii="Arial" w:hAnsi="Arial" w:cs="Arial"/>
          <w:sz w:val="24"/>
          <w:szCs w:val="24"/>
        </w:rPr>
        <w:t xml:space="preserve"> </w:t>
      </w:r>
    </w:p>
    <w:p w:rsidR="00C212A9" w:rsidRPr="00584BF4" w:rsidRDefault="00C212A9" w:rsidP="00C212A9">
      <w:pPr>
        <w:pStyle w:val="Prrafodelista"/>
        <w:autoSpaceDE w:val="0"/>
        <w:autoSpaceDN w:val="0"/>
        <w:adjustRightInd w:val="0"/>
        <w:spacing w:after="0" w:line="240" w:lineRule="auto"/>
        <w:ind w:left="360"/>
        <w:jc w:val="both"/>
        <w:outlineLvl w:val="0"/>
        <w:rPr>
          <w:rFonts w:ascii="Arial" w:hAnsi="Arial" w:cs="Arial"/>
          <w:sz w:val="24"/>
          <w:szCs w:val="24"/>
        </w:rPr>
      </w:pPr>
    </w:p>
    <w:p w:rsidR="00DC2AF3" w:rsidRPr="00584BF4" w:rsidRDefault="00C212A9" w:rsidP="00C212A9">
      <w:pPr>
        <w:pStyle w:val="Prrafodelista"/>
        <w:numPr>
          <w:ilvl w:val="0"/>
          <w:numId w:val="16"/>
        </w:numPr>
        <w:autoSpaceDE w:val="0"/>
        <w:autoSpaceDN w:val="0"/>
        <w:adjustRightInd w:val="0"/>
        <w:spacing w:after="0" w:line="240" w:lineRule="auto"/>
        <w:jc w:val="both"/>
        <w:outlineLvl w:val="0"/>
        <w:rPr>
          <w:rFonts w:ascii="Arial" w:hAnsi="Arial" w:cs="Arial"/>
          <w:sz w:val="24"/>
          <w:szCs w:val="24"/>
        </w:rPr>
      </w:pPr>
      <w:bookmarkStart w:id="33" w:name="_Toc460651362"/>
      <w:bookmarkStart w:id="34" w:name="_Toc461254553"/>
      <w:r w:rsidRPr="00584BF4">
        <w:rPr>
          <w:rFonts w:ascii="Arial" w:hAnsi="Arial" w:cs="Arial"/>
          <w:sz w:val="24"/>
          <w:szCs w:val="24"/>
        </w:rPr>
        <w:t>Los signos mecánicos sí indican rotura meniscal y, para considerarlos positivos, han de producir dolor y crujido (crujido doloroso).</w:t>
      </w:r>
      <w:bookmarkEnd w:id="28"/>
      <w:bookmarkEnd w:id="29"/>
      <w:bookmarkEnd w:id="30"/>
      <w:bookmarkEnd w:id="33"/>
      <w:bookmarkEnd w:id="34"/>
    </w:p>
    <w:p w:rsidR="00C212A9" w:rsidRPr="00584BF4" w:rsidRDefault="00C212A9" w:rsidP="00C212A9">
      <w:pPr>
        <w:pStyle w:val="Prrafodelista"/>
        <w:rPr>
          <w:rFonts w:ascii="Arial" w:hAnsi="Arial" w:cs="Arial"/>
          <w:sz w:val="24"/>
          <w:szCs w:val="24"/>
        </w:rPr>
      </w:pPr>
    </w:p>
    <w:p w:rsidR="00C212A9" w:rsidRPr="00584BF4" w:rsidRDefault="00C212A9" w:rsidP="00C212A9">
      <w:pPr>
        <w:pStyle w:val="Prrafodelista"/>
        <w:numPr>
          <w:ilvl w:val="0"/>
          <w:numId w:val="17"/>
        </w:numPr>
        <w:autoSpaceDE w:val="0"/>
        <w:autoSpaceDN w:val="0"/>
        <w:adjustRightInd w:val="0"/>
        <w:spacing w:after="0" w:line="240" w:lineRule="auto"/>
        <w:jc w:val="both"/>
        <w:outlineLvl w:val="0"/>
        <w:rPr>
          <w:rFonts w:ascii="Arial" w:hAnsi="Arial" w:cs="Arial"/>
          <w:sz w:val="24"/>
          <w:szCs w:val="24"/>
        </w:rPr>
      </w:pPr>
      <w:bookmarkStart w:id="35" w:name="_Toc460651363"/>
      <w:bookmarkStart w:id="36" w:name="_Toc461254554"/>
      <w:r w:rsidRPr="00584BF4">
        <w:rPr>
          <w:rFonts w:ascii="Arial" w:hAnsi="Arial" w:cs="Arial"/>
          <w:b/>
          <w:sz w:val="24"/>
          <w:szCs w:val="24"/>
        </w:rPr>
        <w:t xml:space="preserve">Quick test: </w:t>
      </w:r>
      <w:r w:rsidRPr="00584BF4">
        <w:rPr>
          <w:rFonts w:ascii="Arial" w:hAnsi="Arial" w:cs="Arial"/>
          <w:sz w:val="24"/>
          <w:szCs w:val="24"/>
        </w:rPr>
        <w:t>Estando en bipedestación, se le indica al paciente que se ponga en cuclillas. La gran mayoría de los pacientes con rotura meniscal no pueden flexionar completamente la rodilla. Cuando duele en la máxima flexión, indica lesión del cuerno posterior.</w:t>
      </w:r>
      <w:bookmarkEnd w:id="35"/>
      <w:bookmarkEnd w:id="36"/>
    </w:p>
    <w:p w:rsidR="007457CD" w:rsidRPr="00584BF4" w:rsidRDefault="007457CD" w:rsidP="007457CD">
      <w:pPr>
        <w:pStyle w:val="Prrafodelista"/>
        <w:autoSpaceDE w:val="0"/>
        <w:autoSpaceDN w:val="0"/>
        <w:adjustRightInd w:val="0"/>
        <w:spacing w:after="0" w:line="240" w:lineRule="auto"/>
        <w:ind w:left="1080"/>
        <w:jc w:val="both"/>
        <w:outlineLvl w:val="0"/>
        <w:rPr>
          <w:rFonts w:ascii="Arial" w:hAnsi="Arial" w:cs="Arial"/>
          <w:sz w:val="24"/>
          <w:szCs w:val="24"/>
        </w:rPr>
      </w:pPr>
    </w:p>
    <w:p w:rsidR="00C212A9" w:rsidRPr="00584BF4" w:rsidRDefault="00C212A9" w:rsidP="00C212A9">
      <w:pPr>
        <w:pStyle w:val="Prrafodelista"/>
        <w:numPr>
          <w:ilvl w:val="0"/>
          <w:numId w:val="17"/>
        </w:numPr>
        <w:autoSpaceDE w:val="0"/>
        <w:autoSpaceDN w:val="0"/>
        <w:adjustRightInd w:val="0"/>
        <w:spacing w:after="0" w:line="240" w:lineRule="auto"/>
        <w:jc w:val="both"/>
        <w:outlineLvl w:val="0"/>
        <w:rPr>
          <w:rFonts w:ascii="Arial" w:hAnsi="Arial" w:cs="Arial"/>
          <w:sz w:val="24"/>
          <w:szCs w:val="24"/>
        </w:rPr>
      </w:pPr>
      <w:bookmarkStart w:id="37" w:name="_Toc460651364"/>
      <w:bookmarkStart w:id="38" w:name="_Toc461254555"/>
      <w:r w:rsidRPr="00584BF4">
        <w:rPr>
          <w:rFonts w:ascii="Arial" w:hAnsi="Arial" w:cs="Arial"/>
          <w:b/>
          <w:sz w:val="24"/>
          <w:szCs w:val="24"/>
        </w:rPr>
        <w:t>Maniobra de Steiman I</w:t>
      </w:r>
      <w:r w:rsidRPr="00584BF4">
        <w:rPr>
          <w:rFonts w:ascii="Arial" w:hAnsi="Arial" w:cs="Arial"/>
          <w:sz w:val="24"/>
          <w:szCs w:val="24"/>
        </w:rPr>
        <w:t xml:space="preserve">: </w:t>
      </w:r>
      <w:r w:rsidR="00E47427" w:rsidRPr="00584BF4">
        <w:rPr>
          <w:rFonts w:ascii="Arial" w:hAnsi="Arial" w:cs="Arial"/>
          <w:sz w:val="24"/>
          <w:szCs w:val="24"/>
        </w:rPr>
        <w:t>S</w:t>
      </w:r>
      <w:r w:rsidRPr="00584BF4">
        <w:rPr>
          <w:rFonts w:ascii="Arial" w:hAnsi="Arial" w:cs="Arial"/>
          <w:sz w:val="24"/>
          <w:szCs w:val="24"/>
        </w:rPr>
        <w:t>e realiza con el paciente en decúbito supino con la rodilla y la pierna colgando fuera de la camilla. El explorador se sitúa en el mismo lado de la rodilla examinada, coge el pie del paciente con ambas manos (una sujeta el talón y la otra, el antepié) y le imprime giros forzados en rotación interna y externa. Si se produce dolor, la posición del talón indicará el menisco que, probablemente, esté lesionado. Así, si el talón está hacia dentro (el pie se halla en rotación externa), el menisco lesionado será, probablemente, el interno. Se debe completar esta prueba repitiéndola en diferentes grados de flexo-extensión. Muchos ortopedas realizan una modificación de esta prueba que consiste en que la mano homolateral (derecha para la rodilla derecha) sujeta la planta del pie a la altura del talón, y la otra mano se coloca sobre la rodilla con los dedos trifalángicos sobre la interlínea articular interna y el pulgar sobre la externa, imprimiendo giros a la rodilla en diferentes grados de flexo-extensión.</w:t>
      </w:r>
      <w:bookmarkEnd w:id="37"/>
      <w:bookmarkEnd w:id="38"/>
    </w:p>
    <w:p w:rsidR="00E47427" w:rsidRPr="00584BF4" w:rsidRDefault="00E47427" w:rsidP="00E47427">
      <w:pPr>
        <w:pStyle w:val="Prrafodelista"/>
        <w:autoSpaceDE w:val="0"/>
        <w:autoSpaceDN w:val="0"/>
        <w:adjustRightInd w:val="0"/>
        <w:spacing w:after="0" w:line="240" w:lineRule="auto"/>
        <w:ind w:left="1080"/>
        <w:jc w:val="both"/>
        <w:outlineLvl w:val="0"/>
        <w:rPr>
          <w:rFonts w:ascii="Arial" w:hAnsi="Arial" w:cs="Arial"/>
          <w:sz w:val="24"/>
          <w:szCs w:val="24"/>
        </w:rPr>
      </w:pPr>
    </w:p>
    <w:p w:rsidR="00E47427" w:rsidRDefault="00E47427" w:rsidP="00C212A9">
      <w:pPr>
        <w:pStyle w:val="Prrafodelista"/>
        <w:numPr>
          <w:ilvl w:val="0"/>
          <w:numId w:val="17"/>
        </w:numPr>
        <w:autoSpaceDE w:val="0"/>
        <w:autoSpaceDN w:val="0"/>
        <w:adjustRightInd w:val="0"/>
        <w:spacing w:after="0" w:line="240" w:lineRule="auto"/>
        <w:jc w:val="both"/>
        <w:outlineLvl w:val="0"/>
        <w:rPr>
          <w:rFonts w:ascii="Arial" w:hAnsi="Arial" w:cs="Arial"/>
          <w:sz w:val="24"/>
          <w:szCs w:val="24"/>
        </w:rPr>
      </w:pPr>
      <w:bookmarkStart w:id="39" w:name="_Toc460651365"/>
      <w:bookmarkStart w:id="40" w:name="_Toc461254556"/>
      <w:r w:rsidRPr="00584BF4">
        <w:rPr>
          <w:rFonts w:ascii="Arial" w:hAnsi="Arial" w:cs="Arial"/>
          <w:b/>
          <w:sz w:val="24"/>
          <w:szCs w:val="24"/>
        </w:rPr>
        <w:t>Maniobra de Bragard:</w:t>
      </w:r>
      <w:r w:rsidRPr="00584BF4">
        <w:rPr>
          <w:rFonts w:ascii="Arial" w:hAnsi="Arial" w:cs="Arial"/>
          <w:sz w:val="24"/>
          <w:szCs w:val="24"/>
        </w:rPr>
        <w:t xml:space="preserve"> consiste en relacionar la existencia del dolor con las rotaciones de la rodilla modificando el grado de flexo-extensión. Tras localizar el dolor a punta de dedo mediante el test de Steiman modificado, se extiende la rodilla hasta que desaparezca el dolor y, en ese ángulo de flexión, se rota la rodilla hacia el lado contrario del menisco lesionado. Se realiza también incrementando la flexión de la rodilla hasta que desaparece el dolor, rotando la rodilla hacia el menisco lesionado. Este test busca reproducir la compresión sobre la parte lesionada del menisco, pero con un grado de flexo-extensión diferente</w:t>
      </w:r>
      <w:bookmarkEnd w:id="39"/>
      <w:bookmarkEnd w:id="40"/>
    </w:p>
    <w:p w:rsidR="008D0DE9" w:rsidRPr="00584BF4" w:rsidRDefault="008D0DE9" w:rsidP="008D0DE9">
      <w:pPr>
        <w:pStyle w:val="Prrafodelista"/>
        <w:autoSpaceDE w:val="0"/>
        <w:autoSpaceDN w:val="0"/>
        <w:adjustRightInd w:val="0"/>
        <w:spacing w:after="0" w:line="240" w:lineRule="auto"/>
        <w:ind w:left="1080"/>
        <w:jc w:val="both"/>
        <w:outlineLvl w:val="0"/>
        <w:rPr>
          <w:rFonts w:ascii="Arial" w:hAnsi="Arial" w:cs="Arial"/>
          <w:sz w:val="24"/>
          <w:szCs w:val="24"/>
        </w:rPr>
      </w:pPr>
    </w:p>
    <w:p w:rsidR="00E47427" w:rsidRPr="00584BF4" w:rsidRDefault="00E47427" w:rsidP="00C212A9">
      <w:pPr>
        <w:pStyle w:val="Prrafodelista"/>
        <w:numPr>
          <w:ilvl w:val="0"/>
          <w:numId w:val="17"/>
        </w:numPr>
        <w:autoSpaceDE w:val="0"/>
        <w:autoSpaceDN w:val="0"/>
        <w:adjustRightInd w:val="0"/>
        <w:spacing w:after="0" w:line="240" w:lineRule="auto"/>
        <w:jc w:val="both"/>
        <w:outlineLvl w:val="0"/>
        <w:rPr>
          <w:rFonts w:ascii="Arial" w:hAnsi="Arial" w:cs="Arial"/>
          <w:sz w:val="24"/>
          <w:szCs w:val="24"/>
        </w:rPr>
      </w:pPr>
      <w:bookmarkStart w:id="41" w:name="_Toc460651366"/>
      <w:bookmarkStart w:id="42" w:name="_Toc461254557"/>
      <w:r w:rsidRPr="00584BF4">
        <w:rPr>
          <w:rFonts w:ascii="Arial" w:hAnsi="Arial" w:cs="Arial"/>
          <w:b/>
          <w:sz w:val="24"/>
          <w:szCs w:val="24"/>
        </w:rPr>
        <w:t>Test de Mc Murray:</w:t>
      </w:r>
      <w:r w:rsidRPr="00584BF4">
        <w:rPr>
          <w:rFonts w:ascii="Arial" w:hAnsi="Arial" w:cs="Arial"/>
          <w:sz w:val="24"/>
          <w:szCs w:val="24"/>
        </w:rPr>
        <w:t xml:space="preserve"> hoy se realiza una variación de su descripción original. Se parte como en el test de Steiman modificado (mano sobre la rodilla y dedos palpando las interlíneas. Para explorar el menisco interno se flexiona la rodilla al máximo (frecuentemente esto ya provoca dolor), se gira el pie hacia afuera (el talón apunta a la línea media), se fuerza el </w:t>
      </w:r>
      <w:r w:rsidRPr="00584BF4">
        <w:rPr>
          <w:rFonts w:ascii="Arial" w:hAnsi="Arial" w:cs="Arial"/>
          <w:sz w:val="24"/>
          <w:szCs w:val="24"/>
        </w:rPr>
        <w:lastRenderedPageBreak/>
        <w:t>varo y se extiende progresivamente la rodilla. La maniobra se repite varias veces. Para explorar el menisco externo se flexiona igualmente la rodilla, se coloca el talón en rotación externa y se valguiza mientras se extiende. Se considera positivo este test cuando ocasiona dolor y va acompañado de chasquido palpable (a veces audible) por el dedo colocado sobre la interlínea. Cuando el dolor aparece a unos 90º de flexión, sospecharemos rotura del cuerpo del menisco; cuando el dolor se produce a mayor flexión, sospecharemos rotura del cuerno posterior.</w:t>
      </w:r>
      <w:bookmarkEnd w:id="41"/>
      <w:bookmarkEnd w:id="42"/>
    </w:p>
    <w:p w:rsidR="00380DF1" w:rsidRPr="00584BF4" w:rsidRDefault="00380DF1" w:rsidP="00B25E89">
      <w:pPr>
        <w:jc w:val="center"/>
        <w:outlineLvl w:val="0"/>
        <w:rPr>
          <w:rFonts w:ascii="Arial" w:hAnsi="Arial" w:cs="Arial"/>
          <w:sz w:val="24"/>
          <w:szCs w:val="24"/>
        </w:rPr>
      </w:pPr>
    </w:p>
    <w:p w:rsidR="003B76FA" w:rsidRPr="00584BF4" w:rsidRDefault="00F76DB8" w:rsidP="001A2C42">
      <w:pPr>
        <w:pStyle w:val="Prrafodelista"/>
        <w:numPr>
          <w:ilvl w:val="0"/>
          <w:numId w:val="2"/>
        </w:numPr>
        <w:outlineLvl w:val="0"/>
        <w:rPr>
          <w:rFonts w:ascii="Arial" w:hAnsi="Arial" w:cs="Arial"/>
          <w:b/>
          <w:sz w:val="24"/>
          <w:szCs w:val="24"/>
        </w:rPr>
      </w:pPr>
      <w:bookmarkStart w:id="43" w:name="_Toc461254558"/>
      <w:r w:rsidRPr="00584BF4">
        <w:rPr>
          <w:rFonts w:ascii="Arial" w:hAnsi="Arial" w:cs="Arial"/>
          <w:b/>
          <w:sz w:val="24"/>
          <w:szCs w:val="24"/>
        </w:rPr>
        <w:t>DIAGNOSTICO</w:t>
      </w:r>
      <w:bookmarkEnd w:id="43"/>
    </w:p>
    <w:p w:rsidR="00E47427" w:rsidRPr="00584BF4" w:rsidRDefault="00E47427" w:rsidP="00E47427">
      <w:pPr>
        <w:pStyle w:val="Prrafodelista"/>
        <w:ind w:left="360"/>
        <w:outlineLvl w:val="0"/>
        <w:rPr>
          <w:rFonts w:ascii="Arial" w:hAnsi="Arial" w:cs="Arial"/>
          <w:b/>
          <w:sz w:val="24"/>
          <w:szCs w:val="24"/>
        </w:rPr>
      </w:pPr>
    </w:p>
    <w:p w:rsidR="00DC0722" w:rsidRPr="00584BF4" w:rsidRDefault="00DC0722" w:rsidP="00E47427">
      <w:pPr>
        <w:pStyle w:val="Prrafodelista"/>
        <w:numPr>
          <w:ilvl w:val="0"/>
          <w:numId w:val="18"/>
        </w:numPr>
        <w:jc w:val="both"/>
        <w:outlineLvl w:val="0"/>
        <w:rPr>
          <w:rFonts w:ascii="Arial" w:hAnsi="Arial" w:cs="Arial"/>
          <w:sz w:val="24"/>
          <w:szCs w:val="24"/>
        </w:rPr>
      </w:pPr>
      <w:bookmarkStart w:id="44" w:name="_Toc461254559"/>
      <w:bookmarkStart w:id="45" w:name="_Toc460651368"/>
      <w:r w:rsidRPr="00584BF4">
        <w:rPr>
          <w:rFonts w:ascii="Arial" w:hAnsi="Arial" w:cs="Arial"/>
          <w:sz w:val="24"/>
          <w:szCs w:val="24"/>
        </w:rPr>
        <w:t xml:space="preserve">Valoración fisioterapéutica que incluya anamnesis, examen físico, examen de fuerza muscular, y test específicos que permitan corroborar el </w:t>
      </w:r>
      <w:r w:rsidR="004D2216" w:rsidRPr="00584BF4">
        <w:rPr>
          <w:rFonts w:ascii="Arial" w:hAnsi="Arial" w:cs="Arial"/>
          <w:sz w:val="24"/>
          <w:szCs w:val="24"/>
        </w:rPr>
        <w:t>diagnóstico</w:t>
      </w:r>
      <w:r w:rsidRPr="00584BF4">
        <w:rPr>
          <w:rFonts w:ascii="Arial" w:hAnsi="Arial" w:cs="Arial"/>
          <w:sz w:val="24"/>
          <w:szCs w:val="24"/>
        </w:rPr>
        <w:t xml:space="preserve"> </w:t>
      </w:r>
      <w:r w:rsidR="00584BF4" w:rsidRPr="00584BF4">
        <w:rPr>
          <w:rFonts w:ascii="Arial" w:hAnsi="Arial" w:cs="Arial"/>
          <w:sz w:val="24"/>
          <w:szCs w:val="24"/>
        </w:rPr>
        <w:t>médico</w:t>
      </w:r>
      <w:r w:rsidRPr="00584BF4">
        <w:rPr>
          <w:rFonts w:ascii="Arial" w:hAnsi="Arial" w:cs="Arial"/>
          <w:sz w:val="24"/>
          <w:szCs w:val="24"/>
        </w:rPr>
        <w:t>.</w:t>
      </w:r>
      <w:bookmarkEnd w:id="44"/>
      <w:r w:rsidRPr="00584BF4">
        <w:rPr>
          <w:rFonts w:ascii="Arial" w:hAnsi="Arial" w:cs="Arial"/>
          <w:sz w:val="24"/>
          <w:szCs w:val="24"/>
        </w:rPr>
        <w:t xml:space="preserve"> </w:t>
      </w:r>
    </w:p>
    <w:p w:rsidR="00562CCF" w:rsidRPr="00584BF4" w:rsidRDefault="00E47427" w:rsidP="00E47427">
      <w:pPr>
        <w:pStyle w:val="Prrafodelista"/>
        <w:numPr>
          <w:ilvl w:val="0"/>
          <w:numId w:val="18"/>
        </w:numPr>
        <w:jc w:val="both"/>
        <w:outlineLvl w:val="0"/>
        <w:rPr>
          <w:rFonts w:ascii="Arial" w:hAnsi="Arial" w:cs="Arial"/>
          <w:sz w:val="24"/>
          <w:szCs w:val="24"/>
        </w:rPr>
      </w:pPr>
      <w:bookmarkStart w:id="46" w:name="_Toc461254560"/>
      <w:r w:rsidRPr="00584BF4">
        <w:rPr>
          <w:rFonts w:ascii="Arial" w:hAnsi="Arial" w:cs="Arial"/>
          <w:sz w:val="24"/>
          <w:szCs w:val="24"/>
        </w:rPr>
        <w:t>Radiografías.</w:t>
      </w:r>
      <w:bookmarkEnd w:id="45"/>
      <w:bookmarkEnd w:id="46"/>
    </w:p>
    <w:p w:rsidR="00E47427" w:rsidRPr="00584BF4" w:rsidRDefault="00E47427" w:rsidP="00E47427">
      <w:pPr>
        <w:pStyle w:val="Prrafodelista"/>
        <w:numPr>
          <w:ilvl w:val="0"/>
          <w:numId w:val="18"/>
        </w:numPr>
        <w:jc w:val="both"/>
        <w:outlineLvl w:val="0"/>
        <w:rPr>
          <w:rFonts w:ascii="Arial" w:hAnsi="Arial" w:cs="Arial"/>
          <w:sz w:val="24"/>
          <w:szCs w:val="24"/>
        </w:rPr>
      </w:pPr>
      <w:bookmarkStart w:id="47" w:name="_Toc460651369"/>
      <w:bookmarkStart w:id="48" w:name="_Toc461254561"/>
      <w:r w:rsidRPr="00584BF4">
        <w:rPr>
          <w:rFonts w:ascii="Arial" w:hAnsi="Arial" w:cs="Arial"/>
          <w:sz w:val="24"/>
          <w:szCs w:val="24"/>
        </w:rPr>
        <w:t>Resonancia Magnética Nuclear.</w:t>
      </w:r>
      <w:bookmarkEnd w:id="47"/>
      <w:bookmarkEnd w:id="48"/>
    </w:p>
    <w:p w:rsidR="00E47427" w:rsidRPr="00584BF4" w:rsidRDefault="00E47427" w:rsidP="00E47427">
      <w:pPr>
        <w:pStyle w:val="Prrafodelista"/>
        <w:ind w:left="360"/>
        <w:jc w:val="both"/>
        <w:outlineLvl w:val="0"/>
        <w:rPr>
          <w:rFonts w:ascii="Arial" w:hAnsi="Arial" w:cs="Arial"/>
          <w:sz w:val="24"/>
          <w:szCs w:val="24"/>
        </w:rPr>
      </w:pPr>
    </w:p>
    <w:p w:rsidR="00D17F4D" w:rsidRPr="00584BF4" w:rsidRDefault="00D17F4D" w:rsidP="001A2C42">
      <w:pPr>
        <w:pStyle w:val="Prrafodelista"/>
        <w:numPr>
          <w:ilvl w:val="0"/>
          <w:numId w:val="2"/>
        </w:numPr>
        <w:outlineLvl w:val="0"/>
        <w:rPr>
          <w:rFonts w:ascii="Arial" w:hAnsi="Arial" w:cs="Arial"/>
          <w:b/>
          <w:sz w:val="24"/>
          <w:szCs w:val="24"/>
        </w:rPr>
      </w:pPr>
      <w:bookmarkStart w:id="49" w:name="_Toc461254562"/>
      <w:r w:rsidRPr="00584BF4">
        <w:rPr>
          <w:rFonts w:ascii="Arial" w:hAnsi="Arial" w:cs="Arial"/>
          <w:b/>
          <w:sz w:val="24"/>
          <w:szCs w:val="24"/>
        </w:rPr>
        <w:t>OBJETIVOS DE TRATAMIENTO</w:t>
      </w:r>
      <w:bookmarkEnd w:id="49"/>
    </w:p>
    <w:p w:rsidR="007457CD" w:rsidRPr="00584BF4" w:rsidRDefault="007457CD" w:rsidP="007457CD">
      <w:pPr>
        <w:pStyle w:val="Prrafodelista"/>
        <w:ind w:left="360"/>
        <w:outlineLvl w:val="0"/>
        <w:rPr>
          <w:rFonts w:ascii="Arial" w:hAnsi="Arial" w:cs="Arial"/>
          <w:b/>
          <w:sz w:val="24"/>
          <w:szCs w:val="24"/>
        </w:rPr>
      </w:pPr>
    </w:p>
    <w:p w:rsidR="0074264E" w:rsidRPr="00584BF4" w:rsidRDefault="0074264E" w:rsidP="001A2C42">
      <w:pPr>
        <w:pStyle w:val="Prrafodelista"/>
        <w:numPr>
          <w:ilvl w:val="0"/>
          <w:numId w:val="1"/>
        </w:numPr>
        <w:outlineLvl w:val="0"/>
        <w:rPr>
          <w:rFonts w:ascii="Arial" w:hAnsi="Arial" w:cs="Arial"/>
          <w:b/>
          <w:sz w:val="24"/>
          <w:szCs w:val="24"/>
        </w:rPr>
      </w:pPr>
      <w:bookmarkStart w:id="50" w:name="_Toc460612191"/>
      <w:bookmarkStart w:id="51" w:name="_Toc460612558"/>
      <w:bookmarkStart w:id="52" w:name="_Toc460612655"/>
      <w:bookmarkStart w:id="53" w:name="_Toc460651371"/>
      <w:bookmarkStart w:id="54" w:name="_Toc461254563"/>
      <w:r w:rsidRPr="00584BF4">
        <w:rPr>
          <w:rFonts w:ascii="Arial" w:hAnsi="Arial" w:cs="Arial"/>
          <w:sz w:val="24"/>
          <w:szCs w:val="24"/>
        </w:rPr>
        <w:t>Control del dolor.</w:t>
      </w:r>
      <w:bookmarkEnd w:id="50"/>
      <w:bookmarkEnd w:id="51"/>
      <w:bookmarkEnd w:id="52"/>
      <w:bookmarkEnd w:id="53"/>
      <w:bookmarkEnd w:id="54"/>
    </w:p>
    <w:p w:rsidR="0074264E" w:rsidRPr="00584BF4" w:rsidRDefault="00AD741F" w:rsidP="001A2C42">
      <w:pPr>
        <w:pStyle w:val="Prrafodelista"/>
        <w:numPr>
          <w:ilvl w:val="0"/>
          <w:numId w:val="1"/>
        </w:numPr>
        <w:outlineLvl w:val="0"/>
        <w:rPr>
          <w:rFonts w:ascii="Arial" w:hAnsi="Arial" w:cs="Arial"/>
          <w:b/>
          <w:sz w:val="24"/>
          <w:szCs w:val="24"/>
        </w:rPr>
      </w:pPr>
      <w:bookmarkStart w:id="55" w:name="_Toc460612192"/>
      <w:bookmarkStart w:id="56" w:name="_Toc460612559"/>
      <w:bookmarkStart w:id="57" w:name="_Toc460612656"/>
      <w:bookmarkStart w:id="58" w:name="_Toc460651372"/>
      <w:bookmarkStart w:id="59" w:name="_Toc461254564"/>
      <w:r w:rsidRPr="00584BF4">
        <w:rPr>
          <w:rFonts w:ascii="Arial" w:hAnsi="Arial" w:cs="Arial"/>
          <w:sz w:val="24"/>
          <w:szCs w:val="24"/>
        </w:rPr>
        <w:t>Disminuir la inflamación.</w:t>
      </w:r>
      <w:bookmarkEnd w:id="55"/>
      <w:bookmarkEnd w:id="56"/>
      <w:bookmarkEnd w:id="57"/>
      <w:bookmarkEnd w:id="58"/>
      <w:bookmarkEnd w:id="59"/>
    </w:p>
    <w:p w:rsidR="007457CD" w:rsidRPr="00584BF4" w:rsidRDefault="007457CD" w:rsidP="001A2C42">
      <w:pPr>
        <w:pStyle w:val="Prrafodelista"/>
        <w:numPr>
          <w:ilvl w:val="0"/>
          <w:numId w:val="1"/>
        </w:numPr>
        <w:outlineLvl w:val="0"/>
        <w:rPr>
          <w:rFonts w:ascii="Arial" w:hAnsi="Arial" w:cs="Arial"/>
          <w:b/>
          <w:sz w:val="24"/>
          <w:szCs w:val="24"/>
        </w:rPr>
      </w:pPr>
      <w:bookmarkStart w:id="60" w:name="_Toc460651373"/>
      <w:bookmarkStart w:id="61" w:name="_Toc461254565"/>
      <w:r w:rsidRPr="00584BF4">
        <w:rPr>
          <w:rFonts w:ascii="Arial" w:hAnsi="Arial" w:cs="Arial"/>
          <w:sz w:val="24"/>
          <w:szCs w:val="24"/>
        </w:rPr>
        <w:t>Aumentar rangos de movilidad articular.</w:t>
      </w:r>
      <w:bookmarkEnd w:id="60"/>
      <w:bookmarkEnd w:id="61"/>
    </w:p>
    <w:p w:rsidR="00D17F4D" w:rsidRPr="00584BF4" w:rsidRDefault="00AD741F" w:rsidP="001A2C42">
      <w:pPr>
        <w:pStyle w:val="Prrafodelista"/>
        <w:numPr>
          <w:ilvl w:val="0"/>
          <w:numId w:val="1"/>
        </w:numPr>
        <w:outlineLvl w:val="0"/>
        <w:rPr>
          <w:rFonts w:ascii="Arial" w:hAnsi="Arial" w:cs="Arial"/>
          <w:b/>
          <w:sz w:val="24"/>
          <w:szCs w:val="24"/>
        </w:rPr>
      </w:pPr>
      <w:bookmarkStart w:id="62" w:name="_Toc460612193"/>
      <w:bookmarkStart w:id="63" w:name="_Toc460612560"/>
      <w:bookmarkStart w:id="64" w:name="_Toc460612657"/>
      <w:bookmarkStart w:id="65" w:name="_Toc460651374"/>
      <w:bookmarkStart w:id="66" w:name="_Toc461254566"/>
      <w:r w:rsidRPr="00584BF4">
        <w:rPr>
          <w:rFonts w:ascii="Arial" w:hAnsi="Arial" w:cs="Arial"/>
          <w:sz w:val="24"/>
          <w:szCs w:val="24"/>
        </w:rPr>
        <w:t>Fortalecer musculatura</w:t>
      </w:r>
      <w:r w:rsidR="00442905" w:rsidRPr="00584BF4">
        <w:rPr>
          <w:rFonts w:ascii="Arial" w:hAnsi="Arial" w:cs="Arial"/>
          <w:sz w:val="24"/>
          <w:szCs w:val="24"/>
        </w:rPr>
        <w:t xml:space="preserve"> </w:t>
      </w:r>
      <w:r w:rsidR="007457CD" w:rsidRPr="00584BF4">
        <w:rPr>
          <w:rFonts w:ascii="Arial" w:hAnsi="Arial" w:cs="Arial"/>
          <w:sz w:val="24"/>
          <w:szCs w:val="24"/>
        </w:rPr>
        <w:t>de rodilla</w:t>
      </w:r>
      <w:r w:rsidRPr="00584BF4">
        <w:rPr>
          <w:rFonts w:ascii="Arial" w:hAnsi="Arial" w:cs="Arial"/>
          <w:sz w:val="24"/>
          <w:szCs w:val="24"/>
        </w:rPr>
        <w:t>.</w:t>
      </w:r>
      <w:bookmarkEnd w:id="62"/>
      <w:bookmarkEnd w:id="63"/>
      <w:bookmarkEnd w:id="64"/>
      <w:bookmarkEnd w:id="65"/>
      <w:bookmarkEnd w:id="66"/>
    </w:p>
    <w:p w:rsidR="007457CD" w:rsidRPr="00584BF4" w:rsidRDefault="007457CD" w:rsidP="001A2C42">
      <w:pPr>
        <w:pStyle w:val="Prrafodelista"/>
        <w:numPr>
          <w:ilvl w:val="0"/>
          <w:numId w:val="1"/>
        </w:numPr>
        <w:outlineLvl w:val="0"/>
        <w:rPr>
          <w:rFonts w:ascii="Arial" w:hAnsi="Arial" w:cs="Arial"/>
          <w:b/>
          <w:sz w:val="24"/>
          <w:szCs w:val="24"/>
        </w:rPr>
      </w:pPr>
      <w:bookmarkStart w:id="67" w:name="_Toc460651375"/>
      <w:bookmarkStart w:id="68" w:name="_Toc461254567"/>
      <w:r w:rsidRPr="00584BF4">
        <w:rPr>
          <w:rFonts w:ascii="Arial" w:hAnsi="Arial" w:cs="Arial"/>
          <w:sz w:val="24"/>
          <w:szCs w:val="24"/>
        </w:rPr>
        <w:t>Reeducar patrón de marcha.</w:t>
      </w:r>
      <w:bookmarkEnd w:id="67"/>
      <w:bookmarkEnd w:id="68"/>
    </w:p>
    <w:p w:rsidR="00AD741F" w:rsidRPr="00584BF4" w:rsidRDefault="00AD741F" w:rsidP="00AD741F">
      <w:pPr>
        <w:pStyle w:val="Prrafodelista"/>
        <w:ind w:left="1080"/>
        <w:outlineLvl w:val="0"/>
        <w:rPr>
          <w:rFonts w:ascii="Arial" w:hAnsi="Arial" w:cs="Arial"/>
          <w:sz w:val="24"/>
          <w:szCs w:val="24"/>
        </w:rPr>
      </w:pPr>
    </w:p>
    <w:p w:rsidR="00AC1AE2" w:rsidRPr="00584BF4" w:rsidRDefault="00F76DB8" w:rsidP="00AC1AE2">
      <w:pPr>
        <w:pStyle w:val="Prrafodelista"/>
        <w:numPr>
          <w:ilvl w:val="0"/>
          <w:numId w:val="2"/>
        </w:numPr>
        <w:outlineLvl w:val="0"/>
        <w:rPr>
          <w:rFonts w:ascii="Arial" w:hAnsi="Arial" w:cs="Arial"/>
          <w:b/>
          <w:sz w:val="24"/>
          <w:szCs w:val="24"/>
        </w:rPr>
      </w:pPr>
      <w:bookmarkStart w:id="69" w:name="_Toc461254568"/>
      <w:r w:rsidRPr="00584BF4">
        <w:rPr>
          <w:rFonts w:ascii="Arial" w:hAnsi="Arial" w:cs="Arial"/>
          <w:b/>
          <w:sz w:val="24"/>
          <w:szCs w:val="24"/>
        </w:rPr>
        <w:t>TRATAMIENTO</w:t>
      </w:r>
      <w:bookmarkEnd w:id="69"/>
    </w:p>
    <w:p w:rsidR="007457CD" w:rsidRPr="00584BF4" w:rsidRDefault="007457CD" w:rsidP="007457CD">
      <w:pPr>
        <w:pStyle w:val="Prrafodelista"/>
        <w:ind w:left="360"/>
        <w:outlineLvl w:val="0"/>
        <w:rPr>
          <w:rFonts w:ascii="Arial" w:hAnsi="Arial" w:cs="Arial"/>
          <w:b/>
          <w:sz w:val="24"/>
          <w:szCs w:val="24"/>
        </w:rPr>
      </w:pPr>
    </w:p>
    <w:p w:rsidR="00AC1AE2" w:rsidRDefault="007457CD" w:rsidP="007457CD">
      <w:pPr>
        <w:pStyle w:val="Prrafodelista"/>
        <w:numPr>
          <w:ilvl w:val="0"/>
          <w:numId w:val="20"/>
        </w:numPr>
        <w:jc w:val="both"/>
        <w:outlineLvl w:val="0"/>
        <w:rPr>
          <w:rFonts w:ascii="Arial" w:hAnsi="Arial" w:cs="Arial"/>
          <w:sz w:val="24"/>
          <w:szCs w:val="24"/>
        </w:rPr>
      </w:pPr>
      <w:bookmarkStart w:id="70" w:name="_Toc460651377"/>
      <w:bookmarkStart w:id="71" w:name="_Toc461254569"/>
      <w:r w:rsidRPr="00584BF4">
        <w:rPr>
          <w:rFonts w:ascii="Arial" w:hAnsi="Arial" w:cs="Arial"/>
          <w:sz w:val="24"/>
          <w:szCs w:val="24"/>
        </w:rPr>
        <w:t xml:space="preserve">Existe tratamiento quirúrgico para casos donde el menisco este altamente comprometido en donde se realiza un procedimiento quirúrgico llamado </w:t>
      </w:r>
      <w:proofErr w:type="spellStart"/>
      <w:r w:rsidRPr="00584BF4">
        <w:rPr>
          <w:rFonts w:ascii="Arial" w:hAnsi="Arial" w:cs="Arial"/>
          <w:sz w:val="24"/>
          <w:szCs w:val="24"/>
        </w:rPr>
        <w:t>menisectomia</w:t>
      </w:r>
      <w:proofErr w:type="spellEnd"/>
      <w:r w:rsidRPr="00584BF4">
        <w:rPr>
          <w:rFonts w:ascii="Arial" w:hAnsi="Arial" w:cs="Arial"/>
          <w:sz w:val="24"/>
          <w:szCs w:val="24"/>
        </w:rPr>
        <w:t>.</w:t>
      </w:r>
      <w:bookmarkEnd w:id="70"/>
      <w:bookmarkEnd w:id="71"/>
    </w:p>
    <w:p w:rsidR="008D0DE9" w:rsidRPr="00584BF4" w:rsidRDefault="008D0DE9" w:rsidP="008D0DE9">
      <w:pPr>
        <w:pStyle w:val="Prrafodelista"/>
        <w:ind w:left="786"/>
        <w:jc w:val="both"/>
        <w:outlineLvl w:val="0"/>
        <w:rPr>
          <w:rFonts w:ascii="Arial" w:hAnsi="Arial" w:cs="Arial"/>
          <w:sz w:val="24"/>
          <w:szCs w:val="24"/>
        </w:rPr>
      </w:pPr>
    </w:p>
    <w:p w:rsidR="007457CD" w:rsidRDefault="007457CD" w:rsidP="00584BF4">
      <w:pPr>
        <w:pStyle w:val="Prrafodelista"/>
        <w:numPr>
          <w:ilvl w:val="0"/>
          <w:numId w:val="20"/>
        </w:numPr>
        <w:jc w:val="both"/>
        <w:outlineLvl w:val="0"/>
        <w:rPr>
          <w:rFonts w:ascii="Arial" w:hAnsi="Arial" w:cs="Arial"/>
          <w:sz w:val="24"/>
          <w:szCs w:val="24"/>
        </w:rPr>
      </w:pPr>
      <w:bookmarkStart w:id="72" w:name="_Toc460651378"/>
      <w:bookmarkStart w:id="73" w:name="_Toc461254570"/>
      <w:r w:rsidRPr="00584BF4">
        <w:rPr>
          <w:rFonts w:ascii="Arial" w:hAnsi="Arial" w:cs="Arial"/>
          <w:sz w:val="24"/>
          <w:szCs w:val="24"/>
        </w:rPr>
        <w:t>En cuanto al tratamiento fisioterapéutico se debe trabajar:</w:t>
      </w:r>
      <w:bookmarkEnd w:id="72"/>
      <w:r w:rsidR="008E163C" w:rsidRPr="00584BF4">
        <w:rPr>
          <w:rFonts w:ascii="Arial" w:hAnsi="Arial" w:cs="Arial"/>
          <w:sz w:val="24"/>
          <w:szCs w:val="24"/>
        </w:rPr>
        <w:t xml:space="preserve"> (ver </w:t>
      </w:r>
      <w:r w:rsidR="00584BF4" w:rsidRPr="00584BF4">
        <w:rPr>
          <w:rFonts w:ascii="Arial" w:hAnsi="Arial" w:cs="Arial"/>
          <w:sz w:val="24"/>
          <w:szCs w:val="24"/>
        </w:rPr>
        <w:t>MANUAL DE EQUIPOS Y PROCEDIMIENTOS DE FISIOTERAPIA</w:t>
      </w:r>
      <w:r w:rsidR="008E163C" w:rsidRPr="00584BF4">
        <w:rPr>
          <w:rFonts w:ascii="Arial" w:hAnsi="Arial" w:cs="Arial"/>
          <w:sz w:val="24"/>
          <w:szCs w:val="24"/>
        </w:rPr>
        <w:t>).</w:t>
      </w:r>
      <w:bookmarkEnd w:id="73"/>
    </w:p>
    <w:p w:rsidR="008D0DE9" w:rsidRDefault="008D0DE9" w:rsidP="008D0DE9">
      <w:pPr>
        <w:pStyle w:val="Prrafodelista"/>
        <w:ind w:left="786"/>
        <w:jc w:val="both"/>
        <w:outlineLvl w:val="0"/>
        <w:rPr>
          <w:rFonts w:ascii="Arial" w:hAnsi="Arial" w:cs="Arial"/>
          <w:sz w:val="24"/>
          <w:szCs w:val="24"/>
        </w:rPr>
      </w:pP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Electroterapia analgésica y antiinflamatoria</w:t>
      </w:r>
      <w:r w:rsidRPr="00584BF4">
        <w:rPr>
          <w:rFonts w:ascii="Arial" w:eastAsia="Times New Roman" w:hAnsi="Arial" w:cs="Arial"/>
          <w:sz w:val="24"/>
          <w:szCs w:val="24"/>
          <w:lang w:eastAsia="es-CO"/>
        </w:rPr>
        <w:t> para reducir el dolor y la inflamación</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Movilizaciones pasivas</w:t>
      </w:r>
      <w:r w:rsidRPr="00584BF4">
        <w:rPr>
          <w:rFonts w:ascii="Arial" w:eastAsia="Times New Roman" w:hAnsi="Arial" w:cs="Arial"/>
          <w:sz w:val="24"/>
          <w:szCs w:val="24"/>
          <w:lang w:eastAsia="es-CO"/>
        </w:rPr>
        <w:t> para aumentar la movilidad articular</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lastRenderedPageBreak/>
        <w:t>Ejercicios de potenciación de la musculatura</w:t>
      </w:r>
      <w:r w:rsidRPr="00584BF4">
        <w:rPr>
          <w:rFonts w:ascii="Arial" w:eastAsia="Times New Roman" w:hAnsi="Arial" w:cs="Arial"/>
          <w:sz w:val="24"/>
          <w:szCs w:val="24"/>
          <w:lang w:eastAsia="es-CO"/>
        </w:rPr>
        <w:t> (principalmente cuádriceps)</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Electroestimulación</w:t>
      </w:r>
      <w:r w:rsidRPr="00584BF4">
        <w:rPr>
          <w:rFonts w:ascii="Arial" w:eastAsia="Times New Roman" w:hAnsi="Arial" w:cs="Arial"/>
          <w:sz w:val="24"/>
          <w:szCs w:val="24"/>
          <w:lang w:eastAsia="es-CO"/>
        </w:rPr>
        <w:t> para reforzar la musculatura</w:t>
      </w:r>
      <w:r w:rsidR="008E163C" w:rsidRPr="00584BF4">
        <w:rPr>
          <w:rFonts w:ascii="Arial" w:eastAsia="Times New Roman" w:hAnsi="Arial" w:cs="Arial"/>
          <w:sz w:val="24"/>
          <w:szCs w:val="24"/>
          <w:lang w:eastAsia="es-CO"/>
        </w:rPr>
        <w:t>.</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Estiramientos</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Ejercicios de propiocepción</w:t>
      </w:r>
      <w:r w:rsidRPr="00584BF4">
        <w:rPr>
          <w:rFonts w:ascii="Arial" w:eastAsia="Times New Roman" w:hAnsi="Arial" w:cs="Arial"/>
          <w:sz w:val="24"/>
          <w:szCs w:val="24"/>
          <w:lang w:eastAsia="es-CO"/>
        </w:rPr>
        <w:t> (equilibrio y coordinación)</w:t>
      </w:r>
    </w:p>
    <w:p w:rsidR="00AC1AE2" w:rsidRPr="00584BF4" w:rsidRDefault="00AC1AE2" w:rsidP="007457CD">
      <w:pPr>
        <w:pStyle w:val="Prrafodelista"/>
        <w:numPr>
          <w:ilvl w:val="0"/>
          <w:numId w:val="21"/>
        </w:numPr>
        <w:shd w:val="clear" w:color="auto" w:fill="FFFFFF"/>
        <w:spacing w:before="100" w:beforeAutospacing="1" w:after="75" w:line="270" w:lineRule="atLeast"/>
        <w:jc w:val="both"/>
        <w:rPr>
          <w:rFonts w:ascii="Arial" w:eastAsia="Times New Roman" w:hAnsi="Arial" w:cs="Arial"/>
          <w:sz w:val="20"/>
          <w:szCs w:val="20"/>
          <w:lang w:eastAsia="es-CO"/>
        </w:rPr>
      </w:pPr>
      <w:r w:rsidRPr="00584BF4">
        <w:rPr>
          <w:rFonts w:ascii="Arial" w:eastAsia="Times New Roman" w:hAnsi="Arial" w:cs="Arial"/>
          <w:b/>
          <w:bCs/>
          <w:sz w:val="24"/>
          <w:szCs w:val="24"/>
          <w:lang w:eastAsia="es-CO"/>
        </w:rPr>
        <w:t>Crioterapia</w:t>
      </w:r>
      <w:r w:rsidRPr="00584BF4">
        <w:rPr>
          <w:rFonts w:ascii="Arial" w:eastAsia="Times New Roman" w:hAnsi="Arial" w:cs="Arial"/>
          <w:sz w:val="24"/>
          <w:szCs w:val="24"/>
          <w:lang w:eastAsia="es-CO"/>
        </w:rPr>
        <w:t> (aplicación de hielo)</w:t>
      </w:r>
    </w:p>
    <w:p w:rsidR="00442905" w:rsidRPr="00584BF4" w:rsidRDefault="00442905" w:rsidP="007457CD">
      <w:pPr>
        <w:pStyle w:val="Prrafodelista"/>
        <w:keepLines/>
        <w:spacing w:after="0" w:line="240" w:lineRule="auto"/>
        <w:jc w:val="both"/>
        <w:rPr>
          <w:rFonts w:ascii="Arial" w:eastAsia="Arial Unicode MS" w:hAnsi="Arial" w:cs="Arial"/>
          <w:color w:val="000000"/>
          <w:sz w:val="24"/>
          <w:szCs w:val="24"/>
        </w:rPr>
      </w:pPr>
    </w:p>
    <w:p w:rsidR="00DC0722" w:rsidRPr="00584BF4" w:rsidRDefault="00DC0722" w:rsidP="001A2C42">
      <w:pPr>
        <w:pStyle w:val="Prrafodelista"/>
        <w:numPr>
          <w:ilvl w:val="0"/>
          <w:numId w:val="2"/>
        </w:numPr>
        <w:jc w:val="both"/>
        <w:outlineLvl w:val="0"/>
        <w:rPr>
          <w:rFonts w:ascii="Arial" w:hAnsi="Arial" w:cs="Arial"/>
          <w:b/>
          <w:sz w:val="24"/>
          <w:szCs w:val="24"/>
        </w:rPr>
      </w:pPr>
      <w:bookmarkStart w:id="74" w:name="_Toc461254571"/>
      <w:r w:rsidRPr="00584BF4">
        <w:rPr>
          <w:rFonts w:ascii="Arial" w:hAnsi="Arial" w:cs="Arial"/>
          <w:b/>
          <w:sz w:val="24"/>
          <w:szCs w:val="24"/>
        </w:rPr>
        <w:t>PLAN CASERO</w:t>
      </w:r>
      <w:bookmarkEnd w:id="74"/>
    </w:p>
    <w:p w:rsidR="00DC0722" w:rsidRPr="00584BF4" w:rsidRDefault="00DC0722" w:rsidP="00DC0722">
      <w:pPr>
        <w:pStyle w:val="Prrafodelista"/>
        <w:ind w:left="360"/>
        <w:jc w:val="both"/>
        <w:outlineLvl w:val="0"/>
        <w:rPr>
          <w:rFonts w:ascii="Arial" w:hAnsi="Arial" w:cs="Arial"/>
          <w:sz w:val="24"/>
          <w:szCs w:val="24"/>
        </w:rPr>
      </w:pPr>
      <w:bookmarkStart w:id="75" w:name="_Toc461135734"/>
    </w:p>
    <w:p w:rsidR="00DC0722" w:rsidRPr="00584BF4" w:rsidRDefault="00DC0722" w:rsidP="00DC0722">
      <w:pPr>
        <w:pStyle w:val="Prrafodelista"/>
        <w:ind w:left="360"/>
        <w:jc w:val="both"/>
        <w:outlineLvl w:val="0"/>
        <w:rPr>
          <w:rFonts w:ascii="Arial" w:hAnsi="Arial" w:cs="Arial"/>
          <w:sz w:val="24"/>
          <w:szCs w:val="24"/>
        </w:rPr>
      </w:pPr>
      <w:bookmarkStart w:id="76" w:name="_Toc461254572"/>
      <w:r w:rsidRPr="00584BF4">
        <w:rPr>
          <w:rFonts w:ascii="Arial" w:hAnsi="Arial" w:cs="Arial"/>
          <w:sz w:val="24"/>
          <w:szCs w:val="24"/>
        </w:rPr>
        <w:t>El plan casero será encaminado a las necesidades del paciente, y de acuerdo a su proceso de evolución.</w:t>
      </w:r>
      <w:bookmarkEnd w:id="75"/>
      <w:bookmarkEnd w:id="76"/>
    </w:p>
    <w:p w:rsidR="00DC0722" w:rsidRPr="00584BF4" w:rsidRDefault="00DC0722" w:rsidP="00DC0722">
      <w:pPr>
        <w:pStyle w:val="Prrafodelista"/>
        <w:ind w:left="360"/>
        <w:jc w:val="both"/>
        <w:outlineLvl w:val="0"/>
        <w:rPr>
          <w:rFonts w:ascii="Arial" w:hAnsi="Arial" w:cs="Arial"/>
          <w:b/>
          <w:sz w:val="24"/>
          <w:szCs w:val="24"/>
        </w:rPr>
      </w:pPr>
    </w:p>
    <w:p w:rsidR="003B76FA" w:rsidRPr="00584BF4" w:rsidRDefault="003B76FA" w:rsidP="001A2C42">
      <w:pPr>
        <w:pStyle w:val="Prrafodelista"/>
        <w:numPr>
          <w:ilvl w:val="0"/>
          <w:numId w:val="2"/>
        </w:numPr>
        <w:jc w:val="both"/>
        <w:outlineLvl w:val="0"/>
        <w:rPr>
          <w:rFonts w:ascii="Arial" w:hAnsi="Arial" w:cs="Arial"/>
          <w:b/>
          <w:sz w:val="24"/>
          <w:szCs w:val="24"/>
        </w:rPr>
      </w:pPr>
      <w:bookmarkStart w:id="77" w:name="_Toc461254573"/>
      <w:r w:rsidRPr="00584BF4">
        <w:rPr>
          <w:rFonts w:ascii="Arial" w:hAnsi="Arial" w:cs="Arial"/>
          <w:b/>
          <w:sz w:val="24"/>
          <w:szCs w:val="24"/>
        </w:rPr>
        <w:t>DOCUMENTOS DE REFERENCIA</w:t>
      </w:r>
      <w:bookmarkEnd w:id="77"/>
    </w:p>
    <w:p w:rsidR="003B76FA" w:rsidRPr="00584BF4" w:rsidRDefault="003B76FA" w:rsidP="003B76FA">
      <w:pPr>
        <w:pStyle w:val="Prrafodelista"/>
        <w:jc w:val="both"/>
        <w:rPr>
          <w:rFonts w:ascii="Arial" w:hAnsi="Arial" w:cs="Arial"/>
          <w:b/>
          <w:sz w:val="24"/>
          <w:szCs w:val="24"/>
        </w:rPr>
      </w:pPr>
    </w:p>
    <w:p w:rsidR="0035147F" w:rsidRPr="004D2216" w:rsidRDefault="0017452D" w:rsidP="005B725C">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584BF4">
        <w:rPr>
          <w:rFonts w:ascii="Arial" w:hAnsi="Arial" w:cs="Arial"/>
        </w:rPr>
        <w:t>L</w:t>
      </w:r>
      <w:r w:rsidRPr="00584BF4">
        <w:rPr>
          <w:rFonts w:ascii="Arial" w:hAnsi="Arial" w:cs="Arial"/>
          <w:sz w:val="24"/>
          <w:szCs w:val="24"/>
        </w:rPr>
        <w:t>esiones meniscales José Ma. Busto Villarreal,* Ibrahim Liberato González</w:t>
      </w:r>
      <w:proofErr w:type="gramStart"/>
      <w:r w:rsidRPr="00584BF4">
        <w:rPr>
          <w:rFonts w:ascii="Arial" w:hAnsi="Arial" w:cs="Arial"/>
          <w:sz w:val="24"/>
          <w:szCs w:val="24"/>
        </w:rPr>
        <w:t>,*</w:t>
      </w:r>
      <w:proofErr w:type="gramEnd"/>
      <w:r w:rsidRPr="00584BF4">
        <w:rPr>
          <w:rFonts w:ascii="Arial" w:hAnsi="Arial" w:cs="Arial"/>
          <w:sz w:val="24"/>
          <w:szCs w:val="24"/>
        </w:rPr>
        <w:t>* Gloria Vargas Sánchez. Ortho-tips Vol. 5 No. 1 2009</w:t>
      </w:r>
      <w:r w:rsidR="00C448C3" w:rsidRPr="00584BF4">
        <w:rPr>
          <w:rFonts w:ascii="Arial" w:hAnsi="Arial" w:cs="Arial"/>
          <w:sz w:val="24"/>
          <w:szCs w:val="24"/>
        </w:rPr>
        <w:t>.</w:t>
      </w:r>
    </w:p>
    <w:p w:rsidR="004D2216" w:rsidRPr="00584BF4"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C448C3" w:rsidRPr="004D2216" w:rsidRDefault="00C448C3" w:rsidP="005B725C">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584BF4">
        <w:rPr>
          <w:rFonts w:ascii="Arial" w:hAnsi="Arial" w:cs="Arial"/>
          <w:bCs/>
          <w:sz w:val="24"/>
          <w:szCs w:val="24"/>
        </w:rPr>
        <w:t>Lesiones meniscales de la rodilla</w:t>
      </w:r>
      <w:r w:rsidRPr="00584BF4">
        <w:rPr>
          <w:rFonts w:ascii="Arial" w:hAnsi="Arial" w:cs="Arial"/>
          <w:b/>
          <w:bCs/>
          <w:sz w:val="24"/>
          <w:szCs w:val="24"/>
        </w:rPr>
        <w:t xml:space="preserve">. </w:t>
      </w:r>
      <w:r w:rsidRPr="00584BF4">
        <w:rPr>
          <w:rFonts w:ascii="Arial" w:hAnsi="Arial" w:cs="Arial"/>
          <w:sz w:val="24"/>
          <w:szCs w:val="24"/>
        </w:rPr>
        <w:t xml:space="preserve">F. Santonja. </w:t>
      </w:r>
      <w:r w:rsidR="005B725C" w:rsidRPr="00584BF4">
        <w:rPr>
          <w:rFonts w:ascii="Arial" w:hAnsi="Arial" w:cs="Arial"/>
          <w:sz w:val="24"/>
          <w:szCs w:val="24"/>
        </w:rPr>
        <w:t>Capítulo</w:t>
      </w:r>
      <w:r w:rsidRPr="00584BF4">
        <w:rPr>
          <w:rFonts w:ascii="Arial" w:hAnsi="Arial" w:cs="Arial"/>
          <w:sz w:val="24"/>
          <w:szCs w:val="24"/>
        </w:rPr>
        <w:t xml:space="preserve"> 28. Sección 22. Junio de 2006.</w:t>
      </w:r>
    </w:p>
    <w:p w:rsidR="004D2216" w:rsidRPr="00584BF4"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C448C3" w:rsidRPr="004D2216" w:rsidRDefault="00C448C3" w:rsidP="005B725C">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584BF4">
        <w:rPr>
          <w:rFonts w:ascii="Arial" w:hAnsi="Arial" w:cs="Arial"/>
          <w:bCs/>
          <w:sz w:val="24"/>
          <w:szCs w:val="24"/>
        </w:rPr>
        <w:t>CLINICA FISIOTERAPIA-REHABILITACION</w:t>
      </w:r>
      <w:r w:rsidRPr="00584BF4">
        <w:rPr>
          <w:rFonts w:ascii="Arial" w:hAnsi="Arial" w:cs="Arial"/>
          <w:b/>
          <w:bCs/>
          <w:sz w:val="24"/>
          <w:szCs w:val="24"/>
        </w:rPr>
        <w:t xml:space="preserve">. </w:t>
      </w:r>
      <w:r w:rsidRPr="00584BF4">
        <w:rPr>
          <w:rFonts w:ascii="Arial" w:hAnsi="Arial" w:cs="Arial"/>
          <w:sz w:val="24"/>
          <w:szCs w:val="24"/>
        </w:rPr>
        <w:t>C/ Metge Joaquin Vila, 8 bajo.CP 46840 – LA POBLA DEL DUC- (Valencia).</w:t>
      </w:r>
    </w:p>
    <w:p w:rsidR="004D2216" w:rsidRPr="00584BF4"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C448C3" w:rsidRPr="004D2216" w:rsidRDefault="005B725C" w:rsidP="005B725C">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584BF4">
        <w:rPr>
          <w:rFonts w:ascii="Arial" w:eastAsia="TimesNewRomanPSMT" w:hAnsi="Arial" w:cs="Arial"/>
          <w:sz w:val="24"/>
          <w:szCs w:val="24"/>
        </w:rPr>
        <w:t>Patología</w:t>
      </w:r>
      <w:r w:rsidR="00C448C3" w:rsidRPr="00584BF4">
        <w:rPr>
          <w:rFonts w:ascii="Arial" w:eastAsia="TimesNewRomanPSMT" w:hAnsi="Arial" w:cs="Arial"/>
          <w:sz w:val="24"/>
          <w:szCs w:val="24"/>
        </w:rPr>
        <w:t xml:space="preserve"> de la Rodilla. </w:t>
      </w:r>
      <w:r w:rsidR="00C448C3" w:rsidRPr="00584BF4">
        <w:rPr>
          <w:rFonts w:ascii="Arial" w:eastAsia="TimesNewRomanPSMT" w:hAnsi="Arial" w:cs="Arial"/>
          <w:bCs/>
          <w:iCs/>
          <w:sz w:val="24"/>
          <w:szCs w:val="24"/>
        </w:rPr>
        <w:t xml:space="preserve">Guía de Manejo Clínico. </w:t>
      </w:r>
      <w:r w:rsidRPr="00584BF4">
        <w:rPr>
          <w:rFonts w:ascii="Arial" w:eastAsia="TimesNewRomanPSMT" w:hAnsi="Arial" w:cs="Arial"/>
          <w:sz w:val="24"/>
          <w:szCs w:val="24"/>
        </w:rPr>
        <w:t>Formación</w:t>
      </w:r>
      <w:r w:rsidR="00C448C3" w:rsidRPr="00584BF4">
        <w:rPr>
          <w:rFonts w:ascii="Arial" w:eastAsia="TimesNewRomanPSMT" w:hAnsi="Arial" w:cs="Arial"/>
          <w:sz w:val="24"/>
          <w:szCs w:val="24"/>
        </w:rPr>
        <w:t xml:space="preserve"> </w:t>
      </w:r>
      <w:r w:rsidR="004D2216" w:rsidRPr="00584BF4">
        <w:rPr>
          <w:rFonts w:ascii="Arial" w:eastAsia="TimesNewRomanPSMT" w:hAnsi="Arial" w:cs="Arial"/>
          <w:sz w:val="24"/>
          <w:szCs w:val="24"/>
        </w:rPr>
        <w:t>Específica</w:t>
      </w:r>
      <w:r w:rsidR="00C448C3" w:rsidRPr="00584BF4">
        <w:rPr>
          <w:rFonts w:ascii="Arial" w:eastAsia="TimesNewRomanPSMT" w:hAnsi="Arial" w:cs="Arial"/>
          <w:sz w:val="24"/>
          <w:szCs w:val="24"/>
        </w:rPr>
        <w:t xml:space="preserve"> 2011Personal Sanitario U</w:t>
      </w:r>
      <w:r w:rsidR="004D2216">
        <w:rPr>
          <w:rFonts w:ascii="Arial" w:eastAsia="TimesNewRomanPSMT" w:hAnsi="Arial" w:cs="Arial"/>
          <w:sz w:val="24"/>
          <w:szCs w:val="24"/>
        </w:rPr>
        <w:t>n</w:t>
      </w:r>
      <w:r w:rsidR="00C448C3" w:rsidRPr="00584BF4">
        <w:rPr>
          <w:rFonts w:ascii="Arial" w:eastAsia="TimesNewRomanPSMT" w:hAnsi="Arial" w:cs="Arial"/>
          <w:sz w:val="24"/>
          <w:szCs w:val="24"/>
        </w:rPr>
        <w:t>ivale</w:t>
      </w: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8D0DE9" w:rsidRDefault="008D0DE9" w:rsidP="004D2216">
      <w:pPr>
        <w:pStyle w:val="Prrafodelista"/>
        <w:autoSpaceDE w:val="0"/>
        <w:autoSpaceDN w:val="0"/>
        <w:adjustRightInd w:val="0"/>
        <w:spacing w:after="0" w:line="240" w:lineRule="auto"/>
        <w:ind w:left="786"/>
        <w:jc w:val="both"/>
        <w:rPr>
          <w:rFonts w:ascii="Arial" w:hAnsi="Arial" w:cs="Arial"/>
          <w:b/>
          <w:sz w:val="24"/>
          <w:szCs w:val="24"/>
        </w:rPr>
      </w:pPr>
    </w:p>
    <w:p w:rsidR="008D0DE9" w:rsidRDefault="008D0DE9" w:rsidP="004D2216">
      <w:pPr>
        <w:pStyle w:val="Prrafodelista"/>
        <w:autoSpaceDE w:val="0"/>
        <w:autoSpaceDN w:val="0"/>
        <w:adjustRightInd w:val="0"/>
        <w:spacing w:after="0" w:line="240" w:lineRule="auto"/>
        <w:ind w:left="786"/>
        <w:jc w:val="both"/>
        <w:rPr>
          <w:rFonts w:ascii="Arial" w:hAnsi="Arial" w:cs="Arial"/>
          <w:b/>
          <w:sz w:val="24"/>
          <w:szCs w:val="24"/>
        </w:rPr>
      </w:pPr>
    </w:p>
    <w:p w:rsidR="008D0DE9" w:rsidRDefault="008D0DE9" w:rsidP="004D2216">
      <w:pPr>
        <w:pStyle w:val="Prrafodelista"/>
        <w:autoSpaceDE w:val="0"/>
        <w:autoSpaceDN w:val="0"/>
        <w:adjustRightInd w:val="0"/>
        <w:spacing w:after="0" w:line="240" w:lineRule="auto"/>
        <w:ind w:left="786"/>
        <w:jc w:val="both"/>
        <w:rPr>
          <w:rFonts w:ascii="Arial" w:hAnsi="Arial" w:cs="Arial"/>
          <w:b/>
          <w:sz w:val="24"/>
          <w:szCs w:val="24"/>
        </w:rPr>
      </w:pPr>
    </w:p>
    <w:p w:rsidR="008D0DE9" w:rsidRDefault="008D0DE9"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4D2216" w:rsidRPr="00584BF4" w:rsidRDefault="004D2216" w:rsidP="004D2216">
      <w:pPr>
        <w:pStyle w:val="Prrafodelista"/>
        <w:autoSpaceDE w:val="0"/>
        <w:autoSpaceDN w:val="0"/>
        <w:adjustRightInd w:val="0"/>
        <w:spacing w:after="0" w:line="240" w:lineRule="auto"/>
        <w:ind w:left="786"/>
        <w:jc w:val="both"/>
        <w:rPr>
          <w:rFonts w:ascii="Arial" w:hAnsi="Arial" w:cs="Arial"/>
          <w:b/>
          <w:sz w:val="24"/>
          <w:szCs w:val="24"/>
        </w:rPr>
      </w:pPr>
    </w:p>
    <w:p w:rsidR="00584BF4" w:rsidRPr="00584BF4" w:rsidRDefault="00584BF4" w:rsidP="00584BF4">
      <w:pPr>
        <w:pStyle w:val="Prrafodelista"/>
        <w:autoSpaceDE w:val="0"/>
        <w:autoSpaceDN w:val="0"/>
        <w:adjustRightInd w:val="0"/>
        <w:spacing w:after="0" w:line="240" w:lineRule="auto"/>
        <w:ind w:left="360"/>
        <w:jc w:val="both"/>
        <w:rPr>
          <w:rFonts w:ascii="Arial" w:hAnsi="Arial" w:cs="Arial"/>
          <w:b/>
          <w:sz w:val="24"/>
          <w:szCs w:val="24"/>
        </w:rPr>
      </w:pPr>
    </w:p>
    <w:p w:rsidR="003B76FA" w:rsidRPr="00584BF4" w:rsidRDefault="003B76FA" w:rsidP="001A2C42">
      <w:pPr>
        <w:pStyle w:val="Ttulo1"/>
        <w:numPr>
          <w:ilvl w:val="0"/>
          <w:numId w:val="2"/>
        </w:numPr>
        <w:rPr>
          <w:rFonts w:ascii="Arial" w:eastAsia="Times New Roman" w:hAnsi="Arial" w:cs="Arial"/>
          <w:b/>
          <w:sz w:val="28"/>
          <w:szCs w:val="24"/>
          <w:lang w:val="es-ES" w:eastAsia="es-ES"/>
        </w:rPr>
      </w:pPr>
      <w:bookmarkStart w:id="78" w:name="_Toc461254574"/>
      <w:r w:rsidRPr="00584BF4">
        <w:rPr>
          <w:rFonts w:ascii="Arial" w:eastAsia="Times New Roman" w:hAnsi="Arial" w:cs="Arial"/>
          <w:b/>
          <w:color w:val="auto"/>
          <w:sz w:val="24"/>
          <w:szCs w:val="24"/>
          <w:lang w:val="es-ES" w:eastAsia="es-ES"/>
        </w:rPr>
        <w:lastRenderedPageBreak/>
        <w:t>CONTROL DE REVISIONES Y CAMBIOS DEL DOCUMENTO</w:t>
      </w:r>
      <w:bookmarkEnd w:id="78"/>
    </w:p>
    <w:p w:rsidR="008C7103" w:rsidRDefault="008C7103" w:rsidP="008C7103">
      <w:pPr>
        <w:spacing w:after="0" w:line="240" w:lineRule="auto"/>
        <w:ind w:right="-400"/>
        <w:jc w:val="both"/>
        <w:rPr>
          <w:rFonts w:ascii="Arial" w:eastAsia="Times New Roman" w:hAnsi="Arial" w:cs="Arial"/>
          <w:sz w:val="24"/>
          <w:szCs w:val="24"/>
          <w:lang w:val="es-ES" w:eastAsia="es-ES"/>
        </w:rPr>
      </w:pPr>
    </w:p>
    <w:p w:rsidR="008C7103" w:rsidRDefault="008C7103" w:rsidP="008C7103">
      <w:pPr>
        <w:pStyle w:val="Prrafodelista"/>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8C7103" w:rsidRPr="00C342C1" w:rsidTr="001D5108">
        <w:trPr>
          <w:trHeight w:val="438"/>
        </w:trPr>
        <w:tc>
          <w:tcPr>
            <w:tcW w:w="1228" w:type="dxa"/>
            <w:shd w:val="clear" w:color="auto" w:fill="BDD6EE" w:themeFill="accent1" w:themeFillTint="66"/>
            <w:vAlign w:val="center"/>
          </w:tcPr>
          <w:p w:rsidR="008C7103" w:rsidRPr="00C342C1" w:rsidRDefault="008C7103"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8C7103" w:rsidRPr="00C342C1" w:rsidRDefault="008C7103"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8C7103" w:rsidRPr="00C342C1" w:rsidRDefault="008C7103"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8C7103" w:rsidRPr="00C342C1" w:rsidRDefault="008C7103"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8C7103" w:rsidRPr="00487921" w:rsidTr="001D5108">
        <w:trPr>
          <w:trHeight w:val="219"/>
        </w:trPr>
        <w:tc>
          <w:tcPr>
            <w:tcW w:w="1228"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8C7103" w:rsidRPr="00487921" w:rsidTr="001D5108">
        <w:trPr>
          <w:trHeight w:val="219"/>
        </w:trPr>
        <w:tc>
          <w:tcPr>
            <w:tcW w:w="1228"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8C7103" w:rsidRPr="00487921" w:rsidTr="001D5108">
        <w:trPr>
          <w:trHeight w:val="219"/>
        </w:trPr>
        <w:tc>
          <w:tcPr>
            <w:tcW w:w="1228" w:type="dxa"/>
            <w:vAlign w:val="center"/>
          </w:tcPr>
          <w:p w:rsidR="008C7103" w:rsidRPr="00487921" w:rsidRDefault="008C7103"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8C7103" w:rsidRPr="00487921" w:rsidRDefault="008C7103"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8C7103" w:rsidRPr="00487921" w:rsidRDefault="008C7103"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8C7103" w:rsidRDefault="008C7103" w:rsidP="008C7103">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8C7103" w:rsidRPr="00C72481" w:rsidTr="001D5108">
        <w:trPr>
          <w:trHeight w:val="260"/>
        </w:trPr>
        <w:tc>
          <w:tcPr>
            <w:tcW w:w="2694" w:type="dxa"/>
            <w:shd w:val="clear" w:color="auto" w:fill="C6D9F1"/>
          </w:tcPr>
          <w:p w:rsidR="008C7103" w:rsidRPr="00C72481" w:rsidRDefault="008C7103"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8C7103" w:rsidRPr="00C72481" w:rsidRDefault="008C7103"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8C7103" w:rsidRPr="00C72481" w:rsidRDefault="008C7103" w:rsidP="001D5108">
            <w:pPr>
              <w:ind w:right="-400"/>
              <w:jc w:val="center"/>
              <w:rPr>
                <w:rFonts w:ascii="Arial" w:hAnsi="Arial" w:cs="Arial"/>
                <w:b/>
                <w:sz w:val="24"/>
                <w:szCs w:val="24"/>
              </w:rPr>
            </w:pPr>
            <w:r w:rsidRPr="00C72481">
              <w:rPr>
                <w:rFonts w:ascii="Arial" w:hAnsi="Arial" w:cs="Arial"/>
                <w:b/>
                <w:sz w:val="24"/>
                <w:szCs w:val="24"/>
              </w:rPr>
              <w:t>APROBO</w:t>
            </w:r>
          </w:p>
        </w:tc>
      </w:tr>
      <w:tr w:rsidR="008C7103" w:rsidRPr="00C72481" w:rsidTr="001D5108">
        <w:trPr>
          <w:trHeight w:val="1129"/>
        </w:trPr>
        <w:tc>
          <w:tcPr>
            <w:tcW w:w="2694" w:type="dxa"/>
            <w:vAlign w:val="bottom"/>
          </w:tcPr>
          <w:p w:rsidR="008C7103" w:rsidRDefault="008C7103" w:rsidP="001D5108">
            <w:pPr>
              <w:spacing w:after="0"/>
              <w:ind w:right="-400"/>
              <w:jc w:val="center"/>
              <w:rPr>
                <w:rFonts w:ascii="Arial" w:hAnsi="Arial" w:cs="Arial"/>
                <w:b/>
                <w:sz w:val="24"/>
                <w:szCs w:val="24"/>
              </w:rPr>
            </w:pPr>
          </w:p>
          <w:p w:rsidR="008C7103" w:rsidRPr="00C72481"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Pr="00487921" w:rsidRDefault="008C7103"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8C7103" w:rsidRPr="00487921" w:rsidRDefault="008C7103"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8C7103" w:rsidRPr="00C72481"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Pr="00C72481" w:rsidRDefault="008C7103" w:rsidP="001D5108">
            <w:pPr>
              <w:spacing w:after="0"/>
              <w:ind w:right="-400"/>
              <w:jc w:val="center"/>
              <w:rPr>
                <w:rFonts w:ascii="Arial" w:hAnsi="Arial" w:cs="Arial"/>
                <w:b/>
                <w:sz w:val="24"/>
                <w:szCs w:val="24"/>
              </w:rPr>
            </w:pPr>
          </w:p>
          <w:p w:rsidR="008C7103" w:rsidRPr="00C72481" w:rsidRDefault="008C7103" w:rsidP="001D5108">
            <w:pPr>
              <w:spacing w:after="0"/>
              <w:ind w:right="-400"/>
              <w:rPr>
                <w:rFonts w:ascii="Arial" w:hAnsi="Arial" w:cs="Arial"/>
                <w:b/>
                <w:sz w:val="24"/>
                <w:szCs w:val="24"/>
              </w:rPr>
            </w:pPr>
            <w:r w:rsidRPr="00C72481">
              <w:rPr>
                <w:rFonts w:ascii="Arial" w:hAnsi="Arial" w:cs="Arial"/>
                <w:b/>
                <w:sz w:val="24"/>
                <w:szCs w:val="24"/>
              </w:rPr>
              <w:t>Tannia L. Montañez S.</w:t>
            </w:r>
          </w:p>
          <w:p w:rsidR="008C7103" w:rsidRDefault="008C7103"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8C7103" w:rsidRPr="00C72481" w:rsidRDefault="008C7103" w:rsidP="001D5108">
            <w:pPr>
              <w:spacing w:after="0"/>
              <w:ind w:right="-400"/>
              <w:rPr>
                <w:rFonts w:ascii="Arial" w:hAnsi="Arial" w:cs="Arial"/>
                <w:sz w:val="24"/>
                <w:szCs w:val="24"/>
              </w:rPr>
            </w:pPr>
          </w:p>
        </w:tc>
        <w:tc>
          <w:tcPr>
            <w:tcW w:w="3260" w:type="dxa"/>
            <w:vAlign w:val="bottom"/>
          </w:tcPr>
          <w:p w:rsidR="008C7103" w:rsidRPr="00C72481" w:rsidRDefault="008C7103" w:rsidP="001D5108">
            <w:pPr>
              <w:spacing w:after="0"/>
              <w:ind w:right="-400"/>
              <w:jc w:val="center"/>
              <w:rPr>
                <w:rFonts w:ascii="Arial" w:hAnsi="Arial" w:cs="Arial"/>
                <w:b/>
                <w:sz w:val="24"/>
                <w:szCs w:val="24"/>
              </w:rPr>
            </w:pPr>
          </w:p>
          <w:p w:rsidR="008C7103" w:rsidRPr="00C72481"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AE60C6" w:rsidRDefault="00AE60C6" w:rsidP="001D5108">
            <w:pPr>
              <w:spacing w:after="0"/>
              <w:ind w:right="-400"/>
              <w:jc w:val="center"/>
              <w:rPr>
                <w:rFonts w:ascii="Arial" w:hAnsi="Arial" w:cs="Arial"/>
                <w:b/>
                <w:sz w:val="24"/>
                <w:szCs w:val="24"/>
              </w:rPr>
            </w:pPr>
          </w:p>
          <w:p w:rsidR="00AE60C6" w:rsidRDefault="008C7103" w:rsidP="001D5108">
            <w:pPr>
              <w:spacing w:after="0"/>
              <w:ind w:right="-400"/>
              <w:rPr>
                <w:rFonts w:ascii="Arial" w:hAnsi="Arial" w:cs="Arial"/>
                <w:b/>
                <w:sz w:val="24"/>
                <w:szCs w:val="24"/>
              </w:rPr>
            </w:pPr>
            <w:r>
              <w:rPr>
                <w:rFonts w:ascii="Arial" w:hAnsi="Arial" w:cs="Arial"/>
                <w:b/>
                <w:sz w:val="24"/>
                <w:szCs w:val="24"/>
              </w:rPr>
              <w:t xml:space="preserve">       </w:t>
            </w:r>
          </w:p>
          <w:p w:rsidR="008C7103" w:rsidRDefault="00AE60C6" w:rsidP="001D5108">
            <w:pPr>
              <w:spacing w:after="0"/>
              <w:ind w:right="-400"/>
              <w:rPr>
                <w:rFonts w:ascii="Arial" w:hAnsi="Arial" w:cs="Arial"/>
                <w:b/>
                <w:sz w:val="24"/>
                <w:szCs w:val="24"/>
              </w:rPr>
            </w:pPr>
            <w:r>
              <w:rPr>
                <w:rFonts w:ascii="Arial" w:hAnsi="Arial" w:cs="Arial"/>
                <w:b/>
                <w:sz w:val="24"/>
                <w:szCs w:val="24"/>
              </w:rPr>
              <w:t xml:space="preserve">      </w:t>
            </w:r>
            <w:r w:rsidR="008C7103">
              <w:rPr>
                <w:rFonts w:ascii="Arial" w:hAnsi="Arial" w:cs="Arial"/>
                <w:b/>
                <w:sz w:val="24"/>
                <w:szCs w:val="24"/>
              </w:rPr>
              <w:t>Claudia</w:t>
            </w:r>
            <w:r>
              <w:rPr>
                <w:rFonts w:ascii="Arial" w:hAnsi="Arial" w:cs="Arial"/>
                <w:b/>
                <w:sz w:val="24"/>
                <w:szCs w:val="24"/>
              </w:rPr>
              <w:t xml:space="preserve"> Y. </w:t>
            </w:r>
            <w:r w:rsidR="008C7103">
              <w:rPr>
                <w:rFonts w:ascii="Arial" w:hAnsi="Arial" w:cs="Arial"/>
                <w:b/>
                <w:sz w:val="24"/>
                <w:szCs w:val="24"/>
              </w:rPr>
              <w:t xml:space="preserve"> Vanegas</w:t>
            </w:r>
          </w:p>
          <w:p w:rsidR="008C7103" w:rsidRPr="00487921" w:rsidRDefault="008C7103"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8C7103" w:rsidRDefault="008C7103" w:rsidP="001D5108">
            <w:pPr>
              <w:spacing w:after="0"/>
              <w:ind w:right="-400"/>
              <w:jc w:val="center"/>
              <w:rPr>
                <w:rFonts w:ascii="Arial" w:hAnsi="Arial" w:cs="Arial"/>
                <w:b/>
                <w:color w:val="000000" w:themeColor="text1"/>
                <w:sz w:val="24"/>
                <w:szCs w:val="24"/>
              </w:rPr>
            </w:pPr>
          </w:p>
          <w:p w:rsidR="008C7103" w:rsidRDefault="008C7103" w:rsidP="001D5108">
            <w:pPr>
              <w:spacing w:after="0"/>
              <w:ind w:right="-400"/>
              <w:jc w:val="center"/>
              <w:rPr>
                <w:rFonts w:ascii="Arial" w:hAnsi="Arial" w:cs="Arial"/>
                <w:b/>
                <w:color w:val="000000" w:themeColor="text1"/>
                <w:sz w:val="24"/>
                <w:szCs w:val="24"/>
              </w:rPr>
            </w:pPr>
          </w:p>
          <w:p w:rsidR="008C7103" w:rsidRDefault="008C7103" w:rsidP="001D5108">
            <w:pPr>
              <w:spacing w:after="0"/>
              <w:ind w:right="-400"/>
              <w:jc w:val="center"/>
              <w:rPr>
                <w:rFonts w:ascii="Arial" w:hAnsi="Arial" w:cs="Arial"/>
                <w:b/>
                <w:color w:val="000000" w:themeColor="text1"/>
                <w:sz w:val="24"/>
                <w:szCs w:val="24"/>
              </w:rPr>
            </w:pPr>
          </w:p>
          <w:p w:rsidR="008C7103" w:rsidRPr="00487921" w:rsidRDefault="008C7103" w:rsidP="001D5108">
            <w:pPr>
              <w:spacing w:after="0"/>
              <w:ind w:right="-400"/>
              <w:jc w:val="center"/>
              <w:rPr>
                <w:rFonts w:ascii="Arial" w:hAnsi="Arial" w:cs="Arial"/>
                <w:color w:val="000000" w:themeColor="text1"/>
                <w:sz w:val="24"/>
                <w:szCs w:val="24"/>
              </w:rPr>
            </w:pPr>
          </w:p>
          <w:p w:rsidR="008C7103" w:rsidRDefault="008C7103" w:rsidP="001D5108">
            <w:pPr>
              <w:jc w:val="center"/>
              <w:rPr>
                <w:rFonts w:ascii="Arial" w:hAnsi="Arial" w:cs="Arial"/>
                <w:color w:val="000000" w:themeColor="text1"/>
                <w:sz w:val="24"/>
                <w:szCs w:val="24"/>
              </w:rPr>
            </w:pPr>
          </w:p>
          <w:p w:rsidR="008C7103" w:rsidRDefault="008C7103"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8C7103" w:rsidRPr="00F92946" w:rsidRDefault="008C7103"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8C7103" w:rsidRPr="00F92946" w:rsidRDefault="008C7103"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8C7103" w:rsidRPr="00C72481"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Default="008C7103" w:rsidP="001D5108">
            <w:pPr>
              <w:spacing w:after="0"/>
              <w:ind w:right="-400"/>
              <w:jc w:val="center"/>
              <w:rPr>
                <w:rFonts w:ascii="Arial" w:hAnsi="Arial" w:cs="Arial"/>
                <w:b/>
                <w:sz w:val="24"/>
                <w:szCs w:val="24"/>
              </w:rPr>
            </w:pPr>
          </w:p>
          <w:p w:rsidR="008C7103" w:rsidRPr="00C72481" w:rsidRDefault="008C7103" w:rsidP="001D5108">
            <w:pPr>
              <w:spacing w:after="0"/>
              <w:ind w:right="-400"/>
              <w:jc w:val="center"/>
              <w:rPr>
                <w:rFonts w:ascii="Arial" w:hAnsi="Arial" w:cs="Arial"/>
                <w:b/>
                <w:sz w:val="24"/>
                <w:szCs w:val="24"/>
              </w:rPr>
            </w:pPr>
          </w:p>
          <w:p w:rsidR="008C7103" w:rsidRDefault="008C7103" w:rsidP="001D5108">
            <w:pPr>
              <w:spacing w:after="0"/>
              <w:ind w:right="-400"/>
              <w:rPr>
                <w:rFonts w:ascii="Arial" w:hAnsi="Arial" w:cs="Arial"/>
                <w:b/>
                <w:sz w:val="24"/>
                <w:szCs w:val="24"/>
              </w:rPr>
            </w:pPr>
            <w:r>
              <w:rPr>
                <w:rFonts w:ascii="Arial" w:hAnsi="Arial" w:cs="Arial"/>
                <w:b/>
                <w:sz w:val="24"/>
                <w:szCs w:val="24"/>
              </w:rPr>
              <w:t xml:space="preserve">   Cesar. A. Jaramillo M.</w:t>
            </w:r>
          </w:p>
          <w:p w:rsidR="008C7103" w:rsidRDefault="008C7103"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jc w:val="center"/>
              <w:rPr>
                <w:rFonts w:ascii="Arial" w:hAnsi="Arial" w:cs="Arial"/>
                <w:sz w:val="24"/>
                <w:szCs w:val="24"/>
              </w:rPr>
            </w:pPr>
          </w:p>
          <w:p w:rsidR="008C7103" w:rsidRDefault="008C7103" w:rsidP="001D5108">
            <w:pPr>
              <w:spacing w:after="0"/>
              <w:ind w:right="-400"/>
              <w:rPr>
                <w:rFonts w:ascii="Arial" w:hAnsi="Arial" w:cs="Arial"/>
                <w:b/>
                <w:sz w:val="24"/>
                <w:szCs w:val="24"/>
              </w:rPr>
            </w:pPr>
            <w:r>
              <w:rPr>
                <w:rFonts w:ascii="Arial" w:hAnsi="Arial" w:cs="Arial"/>
                <w:b/>
                <w:sz w:val="24"/>
                <w:szCs w:val="24"/>
              </w:rPr>
              <w:t xml:space="preserve">       Sergio A. Gil Celis</w:t>
            </w:r>
          </w:p>
          <w:p w:rsidR="008C7103" w:rsidRPr="001C208E" w:rsidRDefault="008C7103"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8C7103" w:rsidRPr="00F92946" w:rsidRDefault="008C7103" w:rsidP="001D5108">
            <w:pPr>
              <w:spacing w:after="0"/>
              <w:ind w:right="-400"/>
              <w:rPr>
                <w:rFonts w:ascii="Arial" w:hAnsi="Arial" w:cs="Arial"/>
                <w:b/>
                <w:sz w:val="24"/>
                <w:szCs w:val="24"/>
              </w:rPr>
            </w:pPr>
            <w:r>
              <w:rPr>
                <w:rFonts w:ascii="Arial" w:hAnsi="Arial" w:cs="Arial"/>
                <w:sz w:val="24"/>
                <w:szCs w:val="24"/>
              </w:rPr>
              <w:t xml:space="preserve">            y Financiero</w:t>
            </w:r>
          </w:p>
        </w:tc>
      </w:tr>
    </w:tbl>
    <w:p w:rsidR="008C7103" w:rsidRDefault="008C7103" w:rsidP="008C7103">
      <w:pPr>
        <w:spacing w:after="0"/>
        <w:rPr>
          <w:rFonts w:ascii="Arial" w:hAnsi="Arial" w:cs="Arial"/>
          <w:sz w:val="24"/>
          <w:szCs w:val="24"/>
        </w:rPr>
      </w:pPr>
      <w:bookmarkStart w:id="79" w:name="_GoBack"/>
      <w:bookmarkEnd w:id="79"/>
    </w:p>
    <w:sectPr w:rsidR="008C7103" w:rsidSect="00584BF4">
      <w:headerReference w:type="default" r:id="rId10"/>
      <w:footerReference w:type="default" r:id="rId11"/>
      <w:type w:val="continuous"/>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CED" w:rsidRDefault="00800CED" w:rsidP="003B76FA">
      <w:pPr>
        <w:spacing w:after="0" w:line="240" w:lineRule="auto"/>
      </w:pPr>
      <w:r>
        <w:separator/>
      </w:r>
    </w:p>
  </w:endnote>
  <w:endnote w:type="continuationSeparator" w:id="0">
    <w:p w:rsidR="00800CED" w:rsidRDefault="00800CED"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8D0DE9" w:rsidRDefault="00585776" w:rsidP="00E25B8B">
    <w:pPr>
      <w:pStyle w:val="Piedepgina"/>
      <w:jc w:val="center"/>
      <w:rPr>
        <w:rFonts w:ascii="Arial" w:hAnsi="Arial" w:cs="Arial"/>
        <w:sz w:val="18"/>
      </w:rPr>
    </w:pPr>
    <w:r w:rsidRPr="008D0DE9">
      <w:rPr>
        <w:rFonts w:ascii="Arial" w:hAnsi="Arial" w:cs="Arial"/>
        <w:sz w:val="18"/>
      </w:rPr>
      <w:t>__________________________</w:t>
    </w:r>
    <w:r w:rsidR="008D0DE9">
      <w:rPr>
        <w:rFonts w:ascii="Arial" w:hAnsi="Arial" w:cs="Arial"/>
        <w:sz w:val="18"/>
      </w:rPr>
      <w:t>_____________________________</w:t>
    </w:r>
    <w:r w:rsidRPr="008D0DE9">
      <w:rPr>
        <w:rFonts w:ascii="Arial" w:hAnsi="Arial" w:cs="Arial"/>
        <w:sz w:val="18"/>
      </w:rPr>
      <w:t>_____________________________</w:t>
    </w:r>
  </w:p>
  <w:p w:rsidR="00585776" w:rsidRPr="008D0DE9" w:rsidRDefault="00585776" w:rsidP="00E25B8B">
    <w:pPr>
      <w:pStyle w:val="Piedepgina"/>
      <w:jc w:val="center"/>
      <w:rPr>
        <w:rFonts w:ascii="Arial" w:hAnsi="Arial" w:cs="Arial"/>
        <w:i/>
        <w:iCs/>
        <w:sz w:val="18"/>
      </w:rPr>
    </w:pPr>
    <w:r w:rsidRPr="008D0DE9">
      <w:rPr>
        <w:rFonts w:ascii="Arial" w:hAnsi="Arial" w:cs="Arial"/>
        <w:i/>
        <w:iCs/>
        <w:sz w:val="18"/>
      </w:rPr>
      <w:t>ESTE DOCUMENTO ES PROPIEDAD DE LA E.S.E. HOSPITAL SAN JOSÉ DEL GUAVIARE PROHIBIDA SU</w:t>
    </w:r>
  </w:p>
  <w:p w:rsidR="00585776" w:rsidRPr="008D0DE9" w:rsidRDefault="00585776" w:rsidP="00E25B8B">
    <w:pPr>
      <w:pStyle w:val="Piedepgina"/>
      <w:jc w:val="center"/>
      <w:rPr>
        <w:rFonts w:ascii="Arial" w:hAnsi="Arial" w:cs="Arial"/>
        <w:i/>
        <w:iCs/>
        <w:sz w:val="18"/>
      </w:rPr>
    </w:pPr>
    <w:r w:rsidRPr="008D0DE9">
      <w:rPr>
        <w:rFonts w:ascii="Arial" w:hAnsi="Arial" w:cs="Arial"/>
        <w:i/>
        <w:iCs/>
        <w:sz w:val="18"/>
      </w:rPr>
      <w:t>REPRODUCCION POR CUALQUIER MEDIO, SIN AUTORIZACION ESCRITA DEL GERENTE</w:t>
    </w:r>
  </w:p>
  <w:p w:rsidR="00585776" w:rsidRPr="008D0DE9" w:rsidRDefault="00585776" w:rsidP="00E25B8B">
    <w:pPr>
      <w:pStyle w:val="Piedepgina"/>
      <w:jc w:val="center"/>
      <w:rPr>
        <w:rFonts w:ascii="Arial" w:hAnsi="Arial" w:cs="Arial"/>
        <w:sz w:val="18"/>
      </w:rPr>
    </w:pPr>
    <w:r w:rsidRPr="008D0DE9">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CED" w:rsidRDefault="00800CED" w:rsidP="003B76FA">
      <w:pPr>
        <w:spacing w:after="0" w:line="240" w:lineRule="auto"/>
      </w:pPr>
      <w:r>
        <w:separator/>
      </w:r>
    </w:p>
  </w:footnote>
  <w:footnote w:type="continuationSeparator" w:id="0">
    <w:p w:rsidR="00800CED" w:rsidRDefault="00800CED"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584BF4" w:rsidRPr="004C6CE7" w:rsidTr="0074056F">
      <w:trPr>
        <w:trHeight w:val="315"/>
      </w:trPr>
      <w:tc>
        <w:tcPr>
          <w:tcW w:w="2093" w:type="dxa"/>
          <w:vMerge w:val="restart"/>
          <w:noWrap/>
          <w:hideMark/>
        </w:tcPr>
        <w:p w:rsidR="00584BF4" w:rsidRPr="004C6CE7" w:rsidRDefault="00584BF4" w:rsidP="0074056F">
          <w:pPr>
            <w:pStyle w:val="Encabezado"/>
          </w:pPr>
          <w:r w:rsidRPr="004C6CE7">
            <w:rPr>
              <w:noProof/>
              <w:lang w:eastAsia="es-CO"/>
            </w:rPr>
            <w:drawing>
              <wp:anchor distT="0" distB="0" distL="114300" distR="114300" simplePos="0" relativeHeight="251659264" behindDoc="0" locked="0" layoutInCell="1" allowOverlap="1" wp14:anchorId="214E4FE0" wp14:editId="545B07BC">
                <wp:simplePos x="0" y="0"/>
                <wp:positionH relativeFrom="column">
                  <wp:posOffset>66675</wp:posOffset>
                </wp:positionH>
                <wp:positionV relativeFrom="paragraph">
                  <wp:posOffset>66675</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584BF4" w:rsidRPr="004C6CE7" w:rsidRDefault="00584BF4" w:rsidP="0074056F">
          <w:pPr>
            <w:pStyle w:val="Encabezado"/>
          </w:pPr>
        </w:p>
      </w:tc>
      <w:tc>
        <w:tcPr>
          <w:tcW w:w="4394" w:type="dxa"/>
          <w:vMerge w:val="restart"/>
          <w:hideMark/>
        </w:tcPr>
        <w:p w:rsidR="00584BF4" w:rsidRPr="004C6CE7" w:rsidRDefault="00584BF4" w:rsidP="0074056F">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584BF4" w:rsidRPr="004C6CE7" w:rsidRDefault="00584BF4" w:rsidP="008C7103">
          <w:pPr>
            <w:pStyle w:val="Encabezado"/>
            <w:rPr>
              <w:rFonts w:ascii="Arial" w:hAnsi="Arial" w:cs="Arial"/>
              <w:b/>
              <w:bCs/>
            </w:rPr>
          </w:pPr>
          <w:r w:rsidRPr="004C6CE7">
            <w:rPr>
              <w:rFonts w:ascii="Arial" w:hAnsi="Arial" w:cs="Arial"/>
              <w:b/>
              <w:bCs/>
            </w:rPr>
            <w:t>Código:</w:t>
          </w:r>
          <w:r w:rsidR="008C7103">
            <w:rPr>
              <w:rFonts w:ascii="Arial" w:hAnsi="Arial" w:cs="Arial"/>
              <w:b/>
              <w:bCs/>
            </w:rPr>
            <w:t xml:space="preserve"> M-TF-PT-16</w:t>
          </w:r>
        </w:p>
      </w:tc>
    </w:tr>
    <w:tr w:rsidR="00584BF4" w:rsidRPr="004C6CE7" w:rsidTr="005B5C16">
      <w:trPr>
        <w:trHeight w:val="372"/>
      </w:trPr>
      <w:tc>
        <w:tcPr>
          <w:tcW w:w="2093" w:type="dxa"/>
          <w:vMerge/>
          <w:hideMark/>
        </w:tcPr>
        <w:p w:rsidR="00584BF4" w:rsidRPr="004C6CE7" w:rsidRDefault="00584BF4" w:rsidP="0074056F">
          <w:pPr>
            <w:pStyle w:val="Encabezado"/>
          </w:pPr>
        </w:p>
      </w:tc>
      <w:tc>
        <w:tcPr>
          <w:tcW w:w="4394" w:type="dxa"/>
          <w:vMerge/>
          <w:hideMark/>
        </w:tcPr>
        <w:p w:rsidR="00584BF4" w:rsidRPr="004C6CE7" w:rsidRDefault="00584BF4" w:rsidP="0074056F">
          <w:pPr>
            <w:pStyle w:val="Encabezado"/>
            <w:jc w:val="center"/>
            <w:rPr>
              <w:rFonts w:ascii="Arial" w:hAnsi="Arial" w:cs="Arial"/>
              <w:b/>
              <w:bCs/>
            </w:rPr>
          </w:pPr>
        </w:p>
      </w:tc>
      <w:tc>
        <w:tcPr>
          <w:tcW w:w="2567" w:type="dxa"/>
          <w:noWrap/>
          <w:hideMark/>
        </w:tcPr>
        <w:p w:rsidR="00584BF4" w:rsidRPr="004C6CE7" w:rsidRDefault="005B5C16" w:rsidP="008C7103">
          <w:pPr>
            <w:pStyle w:val="Encabezado"/>
            <w:rPr>
              <w:rFonts w:ascii="Arial" w:hAnsi="Arial" w:cs="Arial"/>
              <w:b/>
              <w:bCs/>
            </w:rPr>
          </w:pPr>
          <w:r w:rsidRPr="004C6CE7">
            <w:rPr>
              <w:rFonts w:ascii="Arial" w:hAnsi="Arial" w:cs="Arial"/>
              <w:b/>
              <w:bCs/>
            </w:rPr>
            <w:t xml:space="preserve">Versión: </w:t>
          </w:r>
          <w:r w:rsidR="008C7103">
            <w:rPr>
              <w:rFonts w:ascii="Arial" w:hAnsi="Arial" w:cs="Arial"/>
              <w:b/>
              <w:bCs/>
            </w:rPr>
            <w:t>3</w:t>
          </w:r>
          <w:r w:rsidRPr="004C6CE7">
            <w:rPr>
              <w:rFonts w:ascii="Arial" w:hAnsi="Arial" w:cs="Arial"/>
              <w:b/>
              <w:bCs/>
            </w:rPr>
            <w:t>.0</w:t>
          </w:r>
        </w:p>
      </w:tc>
    </w:tr>
    <w:tr w:rsidR="00584BF4" w:rsidRPr="004C6CE7" w:rsidTr="005B5C16">
      <w:trPr>
        <w:trHeight w:val="519"/>
      </w:trPr>
      <w:tc>
        <w:tcPr>
          <w:tcW w:w="2093" w:type="dxa"/>
          <w:vMerge/>
          <w:hideMark/>
        </w:tcPr>
        <w:p w:rsidR="00584BF4" w:rsidRPr="004C6CE7" w:rsidRDefault="00584BF4" w:rsidP="0074056F">
          <w:pPr>
            <w:pStyle w:val="Encabezado"/>
          </w:pPr>
        </w:p>
      </w:tc>
      <w:tc>
        <w:tcPr>
          <w:tcW w:w="4394" w:type="dxa"/>
          <w:vMerge w:val="restart"/>
          <w:hideMark/>
        </w:tcPr>
        <w:p w:rsidR="00584BF4" w:rsidRPr="004C6CE7" w:rsidRDefault="00584BF4" w:rsidP="0074056F">
          <w:pPr>
            <w:pStyle w:val="Encabezado"/>
            <w:jc w:val="center"/>
            <w:rPr>
              <w:rFonts w:ascii="Arial" w:hAnsi="Arial" w:cs="Arial"/>
              <w:b/>
              <w:bCs/>
              <w:sz w:val="24"/>
            </w:rPr>
          </w:pPr>
        </w:p>
        <w:p w:rsidR="00584BF4" w:rsidRPr="004C6CE7" w:rsidRDefault="008C7103" w:rsidP="008C7103">
          <w:pPr>
            <w:pStyle w:val="Encabezado"/>
            <w:jc w:val="center"/>
            <w:rPr>
              <w:rFonts w:ascii="Arial" w:hAnsi="Arial" w:cs="Arial"/>
              <w:b/>
              <w:bCs/>
            </w:rPr>
          </w:pPr>
          <w:r>
            <w:rPr>
              <w:rFonts w:ascii="Arial" w:hAnsi="Arial" w:cs="Arial"/>
              <w:b/>
              <w:bCs/>
              <w:sz w:val="24"/>
            </w:rPr>
            <w:t>PROTOCOLO</w:t>
          </w:r>
          <w:r w:rsidR="00584BF4" w:rsidRPr="004C6CE7">
            <w:rPr>
              <w:rFonts w:ascii="Arial" w:hAnsi="Arial" w:cs="Arial"/>
              <w:b/>
              <w:bCs/>
              <w:sz w:val="24"/>
            </w:rPr>
            <w:t xml:space="preserve"> DE</w:t>
          </w:r>
          <w:r w:rsidR="00584BF4">
            <w:rPr>
              <w:rFonts w:ascii="Arial" w:hAnsi="Arial" w:cs="Arial"/>
              <w:b/>
              <w:bCs/>
              <w:sz w:val="24"/>
            </w:rPr>
            <w:t xml:space="preserve"> </w:t>
          </w:r>
          <w:r w:rsidR="00815001">
            <w:rPr>
              <w:rFonts w:ascii="Arial" w:hAnsi="Arial" w:cs="Arial"/>
              <w:b/>
              <w:bCs/>
              <w:sz w:val="24"/>
            </w:rPr>
            <w:t xml:space="preserve">MANEJO DE </w:t>
          </w:r>
          <w:r w:rsidR="00584BF4">
            <w:rPr>
              <w:rFonts w:ascii="Arial" w:hAnsi="Arial" w:cs="Arial"/>
              <w:b/>
              <w:bCs/>
              <w:sz w:val="24"/>
            </w:rPr>
            <w:t>RUPTURA DE MENISCOS</w:t>
          </w:r>
        </w:p>
      </w:tc>
      <w:tc>
        <w:tcPr>
          <w:tcW w:w="2567" w:type="dxa"/>
          <w:noWrap/>
          <w:hideMark/>
        </w:tcPr>
        <w:p w:rsidR="00584BF4" w:rsidRPr="004C6CE7" w:rsidRDefault="005B5C16" w:rsidP="008C7103">
          <w:pPr>
            <w:pStyle w:val="Encabezado"/>
            <w:rPr>
              <w:rFonts w:ascii="Arial" w:hAnsi="Arial" w:cs="Arial"/>
              <w:b/>
              <w:bCs/>
            </w:rPr>
          </w:pPr>
          <w:r w:rsidRPr="004C6CE7">
            <w:rPr>
              <w:rFonts w:ascii="Arial" w:hAnsi="Arial" w:cs="Arial"/>
              <w:b/>
              <w:bCs/>
            </w:rPr>
            <w:t>Fecha de Aprobación:</w:t>
          </w:r>
          <w:r w:rsidR="00E2036E">
            <w:rPr>
              <w:rFonts w:ascii="Arial" w:hAnsi="Arial" w:cs="Arial"/>
              <w:b/>
              <w:bCs/>
            </w:rPr>
            <w:t xml:space="preserve"> 1</w:t>
          </w:r>
          <w:r w:rsidR="008C7103">
            <w:rPr>
              <w:rFonts w:ascii="Arial" w:hAnsi="Arial" w:cs="Arial"/>
              <w:b/>
              <w:bCs/>
            </w:rPr>
            <w:t>6</w:t>
          </w:r>
          <w:r w:rsidR="00E2036E">
            <w:rPr>
              <w:rFonts w:ascii="Arial" w:hAnsi="Arial" w:cs="Arial"/>
              <w:b/>
              <w:bCs/>
            </w:rPr>
            <w:t>/0</w:t>
          </w:r>
          <w:r w:rsidR="008C7103">
            <w:rPr>
              <w:rFonts w:ascii="Arial" w:hAnsi="Arial" w:cs="Arial"/>
              <w:b/>
              <w:bCs/>
            </w:rPr>
            <w:t>2</w:t>
          </w:r>
          <w:r w:rsidR="00E2036E">
            <w:rPr>
              <w:rFonts w:ascii="Arial" w:hAnsi="Arial" w:cs="Arial"/>
              <w:b/>
              <w:bCs/>
            </w:rPr>
            <w:t>/201</w:t>
          </w:r>
          <w:r w:rsidR="008C7103">
            <w:rPr>
              <w:rFonts w:ascii="Arial" w:hAnsi="Arial" w:cs="Arial"/>
              <w:b/>
              <w:bCs/>
            </w:rPr>
            <w:t>8</w:t>
          </w:r>
        </w:p>
      </w:tc>
    </w:tr>
    <w:tr w:rsidR="00584BF4" w:rsidRPr="004C6CE7" w:rsidTr="0074056F">
      <w:trPr>
        <w:trHeight w:val="315"/>
      </w:trPr>
      <w:tc>
        <w:tcPr>
          <w:tcW w:w="2093" w:type="dxa"/>
          <w:vMerge/>
          <w:hideMark/>
        </w:tcPr>
        <w:p w:rsidR="00584BF4" w:rsidRPr="004C6CE7" w:rsidRDefault="00584BF4" w:rsidP="0074056F">
          <w:pPr>
            <w:pStyle w:val="Encabezado"/>
          </w:pPr>
        </w:p>
      </w:tc>
      <w:tc>
        <w:tcPr>
          <w:tcW w:w="4394" w:type="dxa"/>
          <w:vMerge/>
          <w:hideMark/>
        </w:tcPr>
        <w:p w:rsidR="00584BF4" w:rsidRPr="004C6CE7" w:rsidRDefault="00584BF4" w:rsidP="0074056F">
          <w:pPr>
            <w:pStyle w:val="Encabezado"/>
            <w:rPr>
              <w:b/>
              <w:bCs/>
            </w:rPr>
          </w:pPr>
        </w:p>
      </w:tc>
      <w:tc>
        <w:tcPr>
          <w:tcW w:w="2567" w:type="dxa"/>
          <w:noWrap/>
          <w:hideMark/>
        </w:tcPr>
        <w:p w:rsidR="00584BF4" w:rsidRPr="00144377" w:rsidRDefault="00584BF4" w:rsidP="0074056F">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AE60C6">
            <w:rPr>
              <w:rFonts w:ascii="Arial" w:hAnsi="Arial" w:cs="Arial"/>
              <w:b/>
              <w:noProof/>
              <w:lang w:val="es-ES"/>
            </w:rPr>
            <w:t>2</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AE60C6">
            <w:rPr>
              <w:rFonts w:ascii="Arial" w:hAnsi="Arial" w:cs="Arial"/>
              <w:b/>
              <w:noProof/>
              <w:lang w:val="es-ES"/>
            </w:rPr>
            <w:t>8</w:t>
          </w:r>
          <w:r w:rsidRPr="007E2166">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95B1"/>
      </v:shape>
    </w:pict>
  </w:numPicBullet>
  <w:abstractNum w:abstractNumId="0">
    <w:nsid w:val="057042AB"/>
    <w:multiLevelType w:val="hybridMultilevel"/>
    <w:tmpl w:val="B49EAAA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14D57502"/>
    <w:multiLevelType w:val="hybridMultilevel"/>
    <w:tmpl w:val="1FE62A4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72110E5"/>
    <w:multiLevelType w:val="hybridMultilevel"/>
    <w:tmpl w:val="B80A0A40"/>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
    <w:nsid w:val="1F681E8F"/>
    <w:multiLevelType w:val="hybridMultilevel"/>
    <w:tmpl w:val="FD507C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FE12053"/>
    <w:multiLevelType w:val="hybridMultilevel"/>
    <w:tmpl w:val="E66C4D74"/>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5">
    <w:nsid w:val="24D004FF"/>
    <w:multiLevelType w:val="hybridMultilevel"/>
    <w:tmpl w:val="CE6C82B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258E603F"/>
    <w:multiLevelType w:val="multilevel"/>
    <w:tmpl w:val="3058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303972"/>
    <w:multiLevelType w:val="hybridMultilevel"/>
    <w:tmpl w:val="0F6AD348"/>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8">
    <w:nsid w:val="2CFA3152"/>
    <w:multiLevelType w:val="hybridMultilevel"/>
    <w:tmpl w:val="C308B7B4"/>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9">
    <w:nsid w:val="36B44A06"/>
    <w:multiLevelType w:val="hybridMultilevel"/>
    <w:tmpl w:val="0A162E48"/>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0">
    <w:nsid w:val="3D6B78B7"/>
    <w:multiLevelType w:val="hybridMultilevel"/>
    <w:tmpl w:val="A2A87F6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4595224C"/>
    <w:multiLevelType w:val="hybridMultilevel"/>
    <w:tmpl w:val="68E457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0BB6347"/>
    <w:multiLevelType w:val="hybridMultilevel"/>
    <w:tmpl w:val="140EAB48"/>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3">
    <w:nsid w:val="56845184"/>
    <w:multiLevelType w:val="hybridMultilevel"/>
    <w:tmpl w:val="EF843F6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5F5F1A42"/>
    <w:multiLevelType w:val="hybridMultilevel"/>
    <w:tmpl w:val="069E519C"/>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5">
    <w:nsid w:val="62DB486D"/>
    <w:multiLevelType w:val="hybridMultilevel"/>
    <w:tmpl w:val="EA3E0B1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nsid w:val="64B136AA"/>
    <w:multiLevelType w:val="hybridMultilevel"/>
    <w:tmpl w:val="2C28702C"/>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7">
    <w:nsid w:val="69536D77"/>
    <w:multiLevelType w:val="hybridMultilevel"/>
    <w:tmpl w:val="8A5679D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6A84129E"/>
    <w:multiLevelType w:val="hybridMultilevel"/>
    <w:tmpl w:val="B0DECC44"/>
    <w:lvl w:ilvl="0" w:tplc="465C8C76">
      <w:start w:val="1"/>
      <w:numFmt w:val="decimal"/>
      <w:lvlText w:val="%1."/>
      <w:lvlJc w:val="left"/>
      <w:pPr>
        <w:ind w:left="786" w:hanging="360"/>
      </w:pPr>
      <w:rPr>
        <w:rFonts w:hint="default"/>
        <w:b/>
        <w:color w:val="auto"/>
        <w:sz w:val="24"/>
        <w:szCs w:val="24"/>
      </w:rPr>
    </w:lvl>
    <w:lvl w:ilvl="1" w:tplc="240A0019">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9">
    <w:nsid w:val="75DA7405"/>
    <w:multiLevelType w:val="hybridMultilevel"/>
    <w:tmpl w:val="DF264FF2"/>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0">
    <w:nsid w:val="7EF602D0"/>
    <w:multiLevelType w:val="hybridMultilevel"/>
    <w:tmpl w:val="0E46F8E8"/>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21">
    <w:nsid w:val="7EFB3FF7"/>
    <w:multiLevelType w:val="hybridMultilevel"/>
    <w:tmpl w:val="4956F898"/>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4"/>
  </w:num>
  <w:num w:numId="2">
    <w:abstractNumId w:val="18"/>
  </w:num>
  <w:num w:numId="3">
    <w:abstractNumId w:val="1"/>
  </w:num>
  <w:num w:numId="4">
    <w:abstractNumId w:val="2"/>
  </w:num>
  <w:num w:numId="5">
    <w:abstractNumId w:val="21"/>
  </w:num>
  <w:num w:numId="6">
    <w:abstractNumId w:val="17"/>
  </w:num>
  <w:num w:numId="7">
    <w:abstractNumId w:val="16"/>
  </w:num>
  <w:num w:numId="8">
    <w:abstractNumId w:val="19"/>
  </w:num>
  <w:num w:numId="9">
    <w:abstractNumId w:val="12"/>
  </w:num>
  <w:num w:numId="10">
    <w:abstractNumId w:val="0"/>
  </w:num>
  <w:num w:numId="11">
    <w:abstractNumId w:val="10"/>
  </w:num>
  <w:num w:numId="12">
    <w:abstractNumId w:val="4"/>
  </w:num>
  <w:num w:numId="13">
    <w:abstractNumId w:val="5"/>
  </w:num>
  <w:num w:numId="14">
    <w:abstractNumId w:val="3"/>
  </w:num>
  <w:num w:numId="15">
    <w:abstractNumId w:val="20"/>
  </w:num>
  <w:num w:numId="16">
    <w:abstractNumId w:val="9"/>
  </w:num>
  <w:num w:numId="17">
    <w:abstractNumId w:val="13"/>
  </w:num>
  <w:num w:numId="18">
    <w:abstractNumId w:val="7"/>
  </w:num>
  <w:num w:numId="19">
    <w:abstractNumId w:val="6"/>
  </w:num>
  <w:num w:numId="20">
    <w:abstractNumId w:val="8"/>
  </w:num>
  <w:num w:numId="21">
    <w:abstractNumId w:val="11"/>
  </w:num>
  <w:num w:numId="2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37854"/>
    <w:rsid w:val="0004720F"/>
    <w:rsid w:val="0007203E"/>
    <w:rsid w:val="00075810"/>
    <w:rsid w:val="0008132D"/>
    <w:rsid w:val="00096827"/>
    <w:rsid w:val="000A12FE"/>
    <w:rsid w:val="000A52AB"/>
    <w:rsid w:val="000D650D"/>
    <w:rsid w:val="000E37D3"/>
    <w:rsid w:val="000F6EC1"/>
    <w:rsid w:val="00102C00"/>
    <w:rsid w:val="00104B09"/>
    <w:rsid w:val="00116634"/>
    <w:rsid w:val="001217BA"/>
    <w:rsid w:val="00134DDF"/>
    <w:rsid w:val="00141666"/>
    <w:rsid w:val="00174327"/>
    <w:rsid w:val="0017452D"/>
    <w:rsid w:val="00197A57"/>
    <w:rsid w:val="001A2C42"/>
    <w:rsid w:val="001B37F2"/>
    <w:rsid w:val="001E0EEF"/>
    <w:rsid w:val="001F544F"/>
    <w:rsid w:val="002010FC"/>
    <w:rsid w:val="00203197"/>
    <w:rsid w:val="00214E94"/>
    <w:rsid w:val="002206E5"/>
    <w:rsid w:val="00225D44"/>
    <w:rsid w:val="00246FCA"/>
    <w:rsid w:val="002504F7"/>
    <w:rsid w:val="0025636E"/>
    <w:rsid w:val="00264730"/>
    <w:rsid w:val="00272C7B"/>
    <w:rsid w:val="002825D5"/>
    <w:rsid w:val="00286AC4"/>
    <w:rsid w:val="002900D9"/>
    <w:rsid w:val="002E16A1"/>
    <w:rsid w:val="002F12BA"/>
    <w:rsid w:val="00307809"/>
    <w:rsid w:val="00311F38"/>
    <w:rsid w:val="003158F3"/>
    <w:rsid w:val="00317650"/>
    <w:rsid w:val="003217F9"/>
    <w:rsid w:val="0032380E"/>
    <w:rsid w:val="00326406"/>
    <w:rsid w:val="00333079"/>
    <w:rsid w:val="00341BD9"/>
    <w:rsid w:val="00342C7F"/>
    <w:rsid w:val="0035147F"/>
    <w:rsid w:val="003534FC"/>
    <w:rsid w:val="00376AA3"/>
    <w:rsid w:val="00377FF0"/>
    <w:rsid w:val="003800D1"/>
    <w:rsid w:val="00380DF1"/>
    <w:rsid w:val="00392EFC"/>
    <w:rsid w:val="00393381"/>
    <w:rsid w:val="003B1783"/>
    <w:rsid w:val="003B18F7"/>
    <w:rsid w:val="003B6ADF"/>
    <w:rsid w:val="003B76FA"/>
    <w:rsid w:val="003E66E6"/>
    <w:rsid w:val="00403B83"/>
    <w:rsid w:val="00410418"/>
    <w:rsid w:val="004134D4"/>
    <w:rsid w:val="004150D4"/>
    <w:rsid w:val="00442905"/>
    <w:rsid w:val="0047098A"/>
    <w:rsid w:val="0047467C"/>
    <w:rsid w:val="004A051E"/>
    <w:rsid w:val="004A54DD"/>
    <w:rsid w:val="004D2216"/>
    <w:rsid w:val="004D6FD7"/>
    <w:rsid w:val="0053605D"/>
    <w:rsid w:val="00544525"/>
    <w:rsid w:val="00562CCF"/>
    <w:rsid w:val="00582188"/>
    <w:rsid w:val="00584BF4"/>
    <w:rsid w:val="00585776"/>
    <w:rsid w:val="005A466F"/>
    <w:rsid w:val="005B5C16"/>
    <w:rsid w:val="005B725C"/>
    <w:rsid w:val="005F4801"/>
    <w:rsid w:val="00603667"/>
    <w:rsid w:val="00612D67"/>
    <w:rsid w:val="0063359B"/>
    <w:rsid w:val="00645722"/>
    <w:rsid w:val="00651ADB"/>
    <w:rsid w:val="00653079"/>
    <w:rsid w:val="0065354D"/>
    <w:rsid w:val="0068299A"/>
    <w:rsid w:val="00694B6D"/>
    <w:rsid w:val="0069584F"/>
    <w:rsid w:val="006A1281"/>
    <w:rsid w:val="006A6C38"/>
    <w:rsid w:val="006C6309"/>
    <w:rsid w:val="006D01DA"/>
    <w:rsid w:val="006D242A"/>
    <w:rsid w:val="006E717D"/>
    <w:rsid w:val="006F0494"/>
    <w:rsid w:val="00702D8C"/>
    <w:rsid w:val="00714E21"/>
    <w:rsid w:val="00716AE8"/>
    <w:rsid w:val="00724B39"/>
    <w:rsid w:val="00725959"/>
    <w:rsid w:val="007339D1"/>
    <w:rsid w:val="0074264E"/>
    <w:rsid w:val="007457CD"/>
    <w:rsid w:val="00766995"/>
    <w:rsid w:val="00767FBC"/>
    <w:rsid w:val="00772432"/>
    <w:rsid w:val="007830BE"/>
    <w:rsid w:val="007854B0"/>
    <w:rsid w:val="00787789"/>
    <w:rsid w:val="007911AB"/>
    <w:rsid w:val="007B1BDF"/>
    <w:rsid w:val="007B5387"/>
    <w:rsid w:val="007B6F38"/>
    <w:rsid w:val="007C0392"/>
    <w:rsid w:val="007C599B"/>
    <w:rsid w:val="007C6D25"/>
    <w:rsid w:val="007D215E"/>
    <w:rsid w:val="00800CED"/>
    <w:rsid w:val="008023D8"/>
    <w:rsid w:val="00807E4B"/>
    <w:rsid w:val="00815001"/>
    <w:rsid w:val="00830053"/>
    <w:rsid w:val="00837424"/>
    <w:rsid w:val="00850412"/>
    <w:rsid w:val="008540F8"/>
    <w:rsid w:val="00865F43"/>
    <w:rsid w:val="00875565"/>
    <w:rsid w:val="008757A2"/>
    <w:rsid w:val="0088463A"/>
    <w:rsid w:val="00897D86"/>
    <w:rsid w:val="008C05F6"/>
    <w:rsid w:val="008C7103"/>
    <w:rsid w:val="008D0DE9"/>
    <w:rsid w:val="008D11B3"/>
    <w:rsid w:val="008E163C"/>
    <w:rsid w:val="00910F45"/>
    <w:rsid w:val="00933A30"/>
    <w:rsid w:val="00957690"/>
    <w:rsid w:val="00971525"/>
    <w:rsid w:val="00984F29"/>
    <w:rsid w:val="00987C47"/>
    <w:rsid w:val="00991A17"/>
    <w:rsid w:val="00991D01"/>
    <w:rsid w:val="00993D8C"/>
    <w:rsid w:val="009C642C"/>
    <w:rsid w:val="009D3110"/>
    <w:rsid w:val="009D31D2"/>
    <w:rsid w:val="009E0074"/>
    <w:rsid w:val="009F6F46"/>
    <w:rsid w:val="00A018C4"/>
    <w:rsid w:val="00A05AAB"/>
    <w:rsid w:val="00A063FF"/>
    <w:rsid w:val="00A065B9"/>
    <w:rsid w:val="00A2273D"/>
    <w:rsid w:val="00A2318E"/>
    <w:rsid w:val="00A4558E"/>
    <w:rsid w:val="00A728A3"/>
    <w:rsid w:val="00A86789"/>
    <w:rsid w:val="00A90483"/>
    <w:rsid w:val="00AC1AE2"/>
    <w:rsid w:val="00AD741F"/>
    <w:rsid w:val="00AE60C6"/>
    <w:rsid w:val="00AE60D8"/>
    <w:rsid w:val="00B040BF"/>
    <w:rsid w:val="00B07FE1"/>
    <w:rsid w:val="00B11D8A"/>
    <w:rsid w:val="00B25E89"/>
    <w:rsid w:val="00B32ED0"/>
    <w:rsid w:val="00B83670"/>
    <w:rsid w:val="00B977D3"/>
    <w:rsid w:val="00BA2E88"/>
    <w:rsid w:val="00BB31E3"/>
    <w:rsid w:val="00BB7912"/>
    <w:rsid w:val="00BD7E7A"/>
    <w:rsid w:val="00C212A9"/>
    <w:rsid w:val="00C26683"/>
    <w:rsid w:val="00C448C3"/>
    <w:rsid w:val="00C50274"/>
    <w:rsid w:val="00C511D2"/>
    <w:rsid w:val="00C565A8"/>
    <w:rsid w:val="00C64925"/>
    <w:rsid w:val="00C7140E"/>
    <w:rsid w:val="00C77190"/>
    <w:rsid w:val="00C84B20"/>
    <w:rsid w:val="00CA47BA"/>
    <w:rsid w:val="00CB1F8F"/>
    <w:rsid w:val="00CC5445"/>
    <w:rsid w:val="00CC5E66"/>
    <w:rsid w:val="00D11BA8"/>
    <w:rsid w:val="00D17F4D"/>
    <w:rsid w:val="00D306E7"/>
    <w:rsid w:val="00D37162"/>
    <w:rsid w:val="00D57074"/>
    <w:rsid w:val="00D6185F"/>
    <w:rsid w:val="00D85074"/>
    <w:rsid w:val="00DA3707"/>
    <w:rsid w:val="00DA60C1"/>
    <w:rsid w:val="00DB67ED"/>
    <w:rsid w:val="00DC0722"/>
    <w:rsid w:val="00DC2AF3"/>
    <w:rsid w:val="00DC4B91"/>
    <w:rsid w:val="00DF13E2"/>
    <w:rsid w:val="00E05EAC"/>
    <w:rsid w:val="00E11366"/>
    <w:rsid w:val="00E16FED"/>
    <w:rsid w:val="00E2036E"/>
    <w:rsid w:val="00E25B8B"/>
    <w:rsid w:val="00E32B2B"/>
    <w:rsid w:val="00E4690F"/>
    <w:rsid w:val="00E4713C"/>
    <w:rsid w:val="00E47427"/>
    <w:rsid w:val="00E52802"/>
    <w:rsid w:val="00E85517"/>
    <w:rsid w:val="00EC4526"/>
    <w:rsid w:val="00ED0FB9"/>
    <w:rsid w:val="00EE2B80"/>
    <w:rsid w:val="00F14754"/>
    <w:rsid w:val="00F46835"/>
    <w:rsid w:val="00F55449"/>
    <w:rsid w:val="00F60202"/>
    <w:rsid w:val="00F64707"/>
    <w:rsid w:val="00F75C41"/>
    <w:rsid w:val="00F76DB8"/>
    <w:rsid w:val="00F85C3F"/>
    <w:rsid w:val="00F9092B"/>
    <w:rsid w:val="00FA7C8D"/>
    <w:rsid w:val="00FB1E7D"/>
    <w:rsid w:val="00FE1F58"/>
    <w:rsid w:val="00FF63DF"/>
    <w:rsid w:val="00FF6E3A"/>
    <w:rsid w:val="00FF72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4D2216"/>
    <w:pPr>
      <w:tabs>
        <w:tab w:val="left" w:pos="660"/>
        <w:tab w:val="right" w:leader="dot" w:pos="8828"/>
      </w:tabs>
      <w:spacing w:before="240" w:after="100"/>
    </w:pPr>
  </w:style>
  <w:style w:type="paragraph" w:styleId="NormalWeb">
    <w:name w:val="Normal (Web)"/>
    <w:basedOn w:val="Normal"/>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character" w:customStyle="1" w:styleId="font-size-16">
    <w:name w:val="font-size-16"/>
    <w:basedOn w:val="Fuentedeprrafopredeter"/>
    <w:rsid w:val="00AC1A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4D2216"/>
    <w:pPr>
      <w:tabs>
        <w:tab w:val="left" w:pos="660"/>
        <w:tab w:val="right" w:leader="dot" w:pos="8828"/>
      </w:tabs>
      <w:spacing w:before="240" w:after="100"/>
    </w:pPr>
  </w:style>
  <w:style w:type="paragraph" w:styleId="NormalWeb">
    <w:name w:val="Normal (Web)"/>
    <w:basedOn w:val="Normal"/>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character" w:customStyle="1" w:styleId="font-size-16">
    <w:name w:val="font-size-16"/>
    <w:basedOn w:val="Fuentedeprrafopredeter"/>
    <w:rsid w:val="00AC1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2931">
      <w:bodyDiv w:val="1"/>
      <w:marLeft w:val="0"/>
      <w:marRight w:val="0"/>
      <w:marTop w:val="0"/>
      <w:marBottom w:val="0"/>
      <w:divBdr>
        <w:top w:val="none" w:sz="0" w:space="0" w:color="auto"/>
        <w:left w:val="none" w:sz="0" w:space="0" w:color="auto"/>
        <w:bottom w:val="none" w:sz="0" w:space="0" w:color="auto"/>
        <w:right w:val="none" w:sz="0" w:space="0" w:color="auto"/>
      </w:divBdr>
    </w:div>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647632142">
      <w:bodyDiv w:val="1"/>
      <w:marLeft w:val="0"/>
      <w:marRight w:val="0"/>
      <w:marTop w:val="0"/>
      <w:marBottom w:val="0"/>
      <w:divBdr>
        <w:top w:val="none" w:sz="0" w:space="0" w:color="auto"/>
        <w:left w:val="none" w:sz="0" w:space="0" w:color="auto"/>
        <w:bottom w:val="none" w:sz="0" w:space="0" w:color="auto"/>
        <w:right w:val="none" w:sz="0" w:space="0" w:color="auto"/>
      </w:divBdr>
    </w:div>
    <w:div w:id="749960431">
      <w:bodyDiv w:val="1"/>
      <w:marLeft w:val="0"/>
      <w:marRight w:val="0"/>
      <w:marTop w:val="0"/>
      <w:marBottom w:val="0"/>
      <w:divBdr>
        <w:top w:val="none" w:sz="0" w:space="0" w:color="auto"/>
        <w:left w:val="none" w:sz="0" w:space="0" w:color="auto"/>
        <w:bottom w:val="none" w:sz="0" w:space="0" w:color="auto"/>
        <w:right w:val="none" w:sz="0" w:space="0" w:color="auto"/>
      </w:divBdr>
    </w:div>
    <w:div w:id="768896094">
      <w:bodyDiv w:val="1"/>
      <w:marLeft w:val="0"/>
      <w:marRight w:val="0"/>
      <w:marTop w:val="0"/>
      <w:marBottom w:val="0"/>
      <w:divBdr>
        <w:top w:val="none" w:sz="0" w:space="0" w:color="auto"/>
        <w:left w:val="none" w:sz="0" w:space="0" w:color="auto"/>
        <w:bottom w:val="none" w:sz="0" w:space="0" w:color="auto"/>
        <w:right w:val="none" w:sz="0" w:space="0" w:color="auto"/>
      </w:divBdr>
    </w:div>
    <w:div w:id="796532510">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88ABC-7588-402A-B27E-C570215E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8</Pages>
  <Words>1695</Words>
  <Characters>9323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guia de manejo de RUPTURA DE MENISCOS                                 </vt:lpstr>
    </vt:vector>
  </TitlesOfParts>
  <Company/>
  <LinksUpToDate>false</LinksUpToDate>
  <CharactersWithSpaces>10997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RUPTURA DE MENISCOS                                 </dc:title>
  <dc:subject>SISTEMA OBLIGATORIO DE GARANTIA DE LA CALIDAD</dc:subject>
  <dc:creator>Dulay Vargas</dc:creator>
  <cp:lastModifiedBy>HOSPITAL</cp:lastModifiedBy>
  <cp:revision>67</cp:revision>
  <cp:lastPrinted>2018-02-27T23:45:00Z</cp:lastPrinted>
  <dcterms:created xsi:type="dcterms:W3CDTF">2016-05-27T02:23:00Z</dcterms:created>
  <dcterms:modified xsi:type="dcterms:W3CDTF">2018-02-27T23:49:00Z</dcterms:modified>
</cp:coreProperties>
</file>